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A" w:rsidRPr="0066189A" w:rsidRDefault="0066189A" w:rsidP="0066189A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618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ЗАКЛАД </w:t>
      </w:r>
      <w:r w:rsidRPr="0066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ДОШКІЛЬНОЇ ОСВІТИ </w:t>
      </w:r>
      <w:r w:rsidRPr="006618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(ЯСЛА-САДОК)№1 «ДЗВІНОЧОК» </w:t>
      </w:r>
    </w:p>
    <w:p w:rsidR="0066189A" w:rsidRPr="0066189A" w:rsidRDefault="0066189A" w:rsidP="0066189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618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САРНЕНСЬКОЇ МІСЬКОЇ РАДИ</w:t>
      </w:r>
    </w:p>
    <w:p w:rsidR="0066189A" w:rsidRPr="0066189A" w:rsidRDefault="0066189A" w:rsidP="0066189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:rsid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66189A" w:rsidRDefault="0066189A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66189A" w:rsidRDefault="0066189A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66189A" w:rsidRDefault="0066189A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E3338F" w:rsidRDefault="00E3338F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E3338F" w:rsidRDefault="00E3338F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E3338F" w:rsidRDefault="00E3338F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E3338F" w:rsidRDefault="00E3338F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66189A" w:rsidRDefault="0066189A" w:rsidP="0066189A">
      <w:pPr>
        <w:spacing w:line="276" w:lineRule="auto"/>
        <w:rPr>
          <w:rFonts w:ascii="Cambria" w:eastAsia="Calibri" w:hAnsi="Cambria" w:cs="Times New Roman"/>
          <w:i/>
          <w:color w:val="000099"/>
          <w:sz w:val="40"/>
          <w:szCs w:val="22"/>
          <w:lang w:eastAsia="en-US"/>
        </w:rPr>
      </w:pPr>
    </w:p>
    <w:p w:rsidR="0066189A" w:rsidRP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i/>
          <w:color w:val="000099"/>
          <w:sz w:val="36"/>
          <w:szCs w:val="22"/>
          <w:lang w:eastAsia="en-US"/>
        </w:rPr>
      </w:pPr>
      <w:r w:rsidRPr="00E3338F">
        <w:rPr>
          <w:rFonts w:ascii="Cambria" w:eastAsia="Calibri" w:hAnsi="Cambria" w:cs="Times New Roman"/>
          <w:i/>
          <w:color w:val="000099"/>
          <w:sz w:val="36"/>
          <w:szCs w:val="22"/>
          <w:lang w:eastAsia="en-US"/>
        </w:rPr>
        <w:t>Виступ до семінару -практикуму</w:t>
      </w:r>
    </w:p>
    <w:p w:rsidR="00E3338F" w:rsidRPr="00E3338F" w:rsidRDefault="0066189A" w:rsidP="0066189A">
      <w:pPr>
        <w:spacing w:line="276" w:lineRule="auto"/>
        <w:jc w:val="center"/>
        <w:rPr>
          <w:rFonts w:ascii="Cambria" w:eastAsia="Calibri" w:hAnsi="Cambria" w:cs="Times New Roman"/>
          <w:b/>
          <w:i/>
          <w:color w:val="000099"/>
          <w:sz w:val="44"/>
          <w:szCs w:val="22"/>
          <w:lang w:eastAsia="en-US"/>
        </w:rPr>
      </w:pPr>
      <w:r w:rsidRPr="00E3338F">
        <w:rPr>
          <w:rFonts w:ascii="Cambria" w:eastAsia="Calibri" w:hAnsi="Cambria" w:cs="Times New Roman"/>
          <w:b/>
          <w:i/>
          <w:color w:val="000099"/>
          <w:sz w:val="44"/>
          <w:szCs w:val="22"/>
          <w:lang w:eastAsia="en-US"/>
        </w:rPr>
        <w:t xml:space="preserve">Кольорові палички Кюїзенера. </w:t>
      </w:r>
    </w:p>
    <w:p w:rsidR="0066189A" w:rsidRPr="00E3338F" w:rsidRDefault="00E3338F" w:rsidP="0066189A">
      <w:pPr>
        <w:spacing w:line="276" w:lineRule="auto"/>
        <w:jc w:val="center"/>
        <w:rPr>
          <w:rFonts w:ascii="Cambria" w:eastAsia="Calibri" w:hAnsi="Cambria" w:cs="Times New Roman"/>
          <w:b/>
          <w:i/>
          <w:color w:val="000099"/>
          <w:sz w:val="44"/>
          <w:szCs w:val="22"/>
          <w:lang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4464685</wp:posOffset>
            </wp:positionV>
            <wp:extent cx="3314700" cy="3314700"/>
            <wp:effectExtent l="0" t="0" r="0" b="0"/>
            <wp:wrapNone/>
            <wp:docPr id="4" name="Содержимое 3" descr="IMG_114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1141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9A" w:rsidRPr="00E3338F">
        <w:rPr>
          <w:rFonts w:ascii="Cambria" w:eastAsia="Calibri" w:hAnsi="Cambria" w:cs="Times New Roman"/>
          <w:b/>
          <w:i/>
          <w:color w:val="000099"/>
          <w:sz w:val="44"/>
          <w:szCs w:val="22"/>
          <w:lang w:eastAsia="en-US"/>
        </w:rPr>
        <w:t xml:space="preserve">Математика у дитсадку </w:t>
      </w:r>
    </w:p>
    <w:p w:rsidR="0066189A" w:rsidRP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bCs/>
          <w:color w:val="000099"/>
          <w:sz w:val="28"/>
          <w:szCs w:val="22"/>
          <w:lang w:val="ru-RU" w:eastAsia="en-US"/>
        </w:rPr>
      </w:pPr>
      <w:r w:rsidRPr="00E3338F">
        <w:rPr>
          <w:rFonts w:ascii="Cambria" w:eastAsia="Calibri" w:hAnsi="Cambria" w:cs="Times New Roman"/>
          <w:color w:val="000099"/>
          <w:sz w:val="28"/>
          <w:szCs w:val="22"/>
          <w:lang w:eastAsia="en-US"/>
        </w:rPr>
        <w:t>( з досвіду роботи)</w:t>
      </w:r>
    </w:p>
    <w:p w:rsidR="0066189A" w:rsidRP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b/>
          <w:bCs/>
          <w:i/>
          <w:color w:val="000099"/>
          <w:sz w:val="52"/>
          <w:szCs w:val="22"/>
          <w:lang w:val="ru-RU" w:eastAsia="en-US"/>
        </w:rPr>
      </w:pPr>
    </w:p>
    <w:p w:rsid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E3338F" w:rsidRDefault="00E3338F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E3338F" w:rsidRDefault="00E3338F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E3338F" w:rsidRDefault="00E3338F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E3338F" w:rsidRDefault="00E3338F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E3338F" w:rsidRDefault="00E3338F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E3338F" w:rsidRPr="0066189A" w:rsidRDefault="00E3338F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66189A" w:rsidRDefault="0066189A" w:rsidP="0066189A">
      <w:pPr>
        <w:spacing w:line="276" w:lineRule="auto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66189A" w:rsidRPr="0066189A" w:rsidRDefault="0066189A" w:rsidP="00362D6A">
      <w:pPr>
        <w:spacing w:line="276" w:lineRule="auto"/>
        <w:jc w:val="right"/>
        <w:rPr>
          <w:rFonts w:ascii="Cambria" w:eastAsia="Calibri" w:hAnsi="Cambria" w:cs="Times New Roman"/>
          <w:bCs/>
          <w:noProof/>
          <w:color w:val="000099"/>
          <w:sz w:val="28"/>
          <w:szCs w:val="22"/>
          <w:lang w:eastAsia="ru-RU"/>
        </w:rPr>
      </w:pPr>
      <w:r w:rsidRPr="0066189A">
        <w:rPr>
          <w:rFonts w:ascii="Cambria" w:eastAsia="Calibri" w:hAnsi="Cambria" w:cs="Times New Roman"/>
          <w:bCs/>
          <w:noProof/>
          <w:color w:val="000099"/>
          <w:sz w:val="28"/>
          <w:szCs w:val="22"/>
          <w:lang w:eastAsia="ru-RU"/>
        </w:rPr>
        <w:t>Підготувала вихователь:</w:t>
      </w:r>
    </w:p>
    <w:p w:rsidR="0066189A" w:rsidRPr="0066189A" w:rsidRDefault="0066189A" w:rsidP="00362D6A">
      <w:pPr>
        <w:spacing w:line="276" w:lineRule="auto"/>
        <w:jc w:val="right"/>
        <w:rPr>
          <w:rFonts w:ascii="Cambria" w:eastAsia="Calibri" w:hAnsi="Cambria" w:cs="Times New Roman"/>
          <w:b/>
          <w:bCs/>
          <w:noProof/>
          <w:color w:val="000099"/>
          <w:sz w:val="28"/>
          <w:szCs w:val="22"/>
          <w:lang w:eastAsia="ru-RU"/>
        </w:rPr>
      </w:pPr>
      <w:r w:rsidRPr="0066189A">
        <w:rPr>
          <w:rFonts w:ascii="Cambria" w:eastAsia="Calibri" w:hAnsi="Cambria" w:cs="Times New Roman"/>
          <w:b/>
          <w:bCs/>
          <w:noProof/>
          <w:color w:val="000099"/>
          <w:sz w:val="28"/>
          <w:szCs w:val="22"/>
          <w:lang w:eastAsia="ru-RU"/>
        </w:rPr>
        <w:t>Добринська С.Б.</w:t>
      </w:r>
    </w:p>
    <w:p w:rsidR="0066189A" w:rsidRDefault="0066189A" w:rsidP="00362D6A">
      <w:pPr>
        <w:spacing w:line="276" w:lineRule="auto"/>
        <w:jc w:val="right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66189A" w:rsidRP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auto"/>
          <w:sz w:val="40"/>
          <w:szCs w:val="22"/>
          <w:lang w:eastAsia="ru-RU"/>
        </w:rPr>
      </w:pPr>
    </w:p>
    <w:p w:rsid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000099"/>
          <w:sz w:val="28"/>
          <w:szCs w:val="22"/>
          <w:lang w:eastAsia="ru-RU"/>
        </w:rPr>
      </w:pPr>
      <w:r w:rsidRPr="0066189A">
        <w:rPr>
          <w:rFonts w:ascii="Cambria" w:eastAsia="Calibri" w:hAnsi="Cambria" w:cs="Times New Roman"/>
          <w:bCs/>
          <w:i/>
          <w:noProof/>
          <w:color w:val="000099"/>
          <w:sz w:val="28"/>
          <w:szCs w:val="22"/>
          <w:lang w:eastAsia="ru-RU"/>
        </w:rPr>
        <w:t>м.Сарни – 20</w:t>
      </w:r>
      <w:r>
        <w:rPr>
          <w:rFonts w:ascii="Cambria" w:eastAsia="Calibri" w:hAnsi="Cambria" w:cs="Times New Roman"/>
          <w:bCs/>
          <w:i/>
          <w:noProof/>
          <w:color w:val="000099"/>
          <w:sz w:val="28"/>
          <w:szCs w:val="22"/>
          <w:lang w:eastAsia="ru-RU"/>
        </w:rPr>
        <w:t>21</w:t>
      </w:r>
      <w:r w:rsidRPr="0066189A">
        <w:rPr>
          <w:rFonts w:ascii="Cambria" w:eastAsia="Calibri" w:hAnsi="Cambria" w:cs="Times New Roman"/>
          <w:bCs/>
          <w:i/>
          <w:noProof/>
          <w:color w:val="000099"/>
          <w:sz w:val="28"/>
          <w:szCs w:val="22"/>
          <w:lang w:eastAsia="ru-RU"/>
        </w:rPr>
        <w:t>р.</w:t>
      </w:r>
    </w:p>
    <w:p w:rsidR="0066189A" w:rsidRPr="0066189A" w:rsidRDefault="0066189A" w:rsidP="0066189A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000099"/>
          <w:sz w:val="28"/>
          <w:szCs w:val="22"/>
          <w:lang w:eastAsia="ru-RU"/>
        </w:rPr>
      </w:pP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firstLine="425"/>
        <w:jc w:val="both"/>
        <w:rPr>
          <w:b/>
          <w:sz w:val="24"/>
        </w:rPr>
      </w:pPr>
      <w:r w:rsidRPr="00E3338F">
        <w:rPr>
          <w:sz w:val="24"/>
        </w:rPr>
        <w:lastRenderedPageBreak/>
        <w:t>О</w:t>
      </w:r>
      <w:bookmarkStart w:id="0" w:name="_GoBack"/>
      <w:bookmarkEnd w:id="0"/>
      <w:r w:rsidRPr="00E3338F">
        <w:rPr>
          <w:sz w:val="24"/>
        </w:rPr>
        <w:t>дне з найважливіших завдань виховання маленької людини - розвиток його розуму, формування таких розумових умінь і здібностей, які дозволять освоювати нове. Дитина за своєю природою - дослідник, експериментатор, з радістю і здивуванням відкриває для себе світ. Його «чому? як? де? »ставлять у глухий кут недосвідчених дорослих.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60" w:firstLine="425"/>
        <w:jc w:val="both"/>
        <w:rPr>
          <w:sz w:val="24"/>
        </w:rPr>
      </w:pPr>
      <w:r w:rsidRPr="00E3338F">
        <w:rPr>
          <w:sz w:val="24"/>
        </w:rPr>
        <w:t>Існує багато способів надати дітям можливість самостійно відкрити причину що відбувається, докопатися до істини, зрозуміти принцип, логіку вирішення поставленого завдання і діяти відповідно до запропонованої ситуації. Задовольняти природні потреби дітей у пізнанні та вивченні навколишнього світу, їх невгамовну допитливість допоможуть ігри-дослідження. Які це розумові ігри? За допомогою яких дидактичних засобів їх слід формувати? Як здійснювати керівництво цим складним процесом? Як забезпечити поступове просування кожної дитини вперед?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60" w:firstLine="425"/>
        <w:jc w:val="both"/>
        <w:rPr>
          <w:sz w:val="24"/>
        </w:rPr>
      </w:pPr>
      <w:r w:rsidRPr="00E3338F">
        <w:rPr>
          <w:sz w:val="24"/>
        </w:rPr>
        <w:t>Математика входить у життя дитини з моменту народження. Дитина росте, і кожен день чує багато для себе нового, зокрема: слова, що позначають кількість, назви величин, одиниці виміру різних величин, назви різних геометричних фігур і</w:t>
      </w:r>
      <w:r w:rsidRPr="00E3338F">
        <w:rPr>
          <w:rStyle w:val="0pt"/>
          <w:sz w:val="24"/>
        </w:rPr>
        <w:t xml:space="preserve"> їх</w:t>
      </w:r>
      <w:r w:rsidRPr="00E3338F">
        <w:rPr>
          <w:sz w:val="24"/>
        </w:rPr>
        <w:t xml:space="preserve"> властивостей і багато іншої математичної інформації. Якщо з самого початку надати дитині можливість познайомитися з математикою, подружитися з нею, побачити в ній цікаву гру, в якій хочеться пізнавати щось нове і незвичайне, тоді пізніше, в школі, з математикою будуть пов'язані позитивні емоції, почуття володіння предметом, інтерес до нього. Математика по праву займає велике місце в системі дошкільної освіти. Будь- яка математична задача на кмітливість, для якого б віку вона не призначалася, несе в собі певну розумову задачу, яка найчастіше замаскована цікавим сюжетом. Знайомство з математикою, її поняттями здійснюється за допомогою посібників в іграх, весело та ненав'язливо, не руйнуючи природного життя дітей. Цікавість маскує ту математику, яку багато хто вважає сухою, нецікавою і далекою від життя дітей.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80" w:right="220" w:firstLine="425"/>
        <w:jc w:val="both"/>
        <w:rPr>
          <w:sz w:val="24"/>
        </w:rPr>
      </w:pPr>
      <w:r w:rsidRPr="00E3338F">
        <w:rPr>
          <w:sz w:val="24"/>
        </w:rPr>
        <w:t>Логіко-математичне мислення дітей грунтується на чуттєвому досвіді і на розвитку уявлень не тільки про кількість, але і про форму, величину, розміри, про співвідношення. Математичне мислення - це, насамперед, уміння порівнювати, систематизувати, класифікувати, узагальнювати, робити висновки.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80" w:right="220" w:firstLine="425"/>
        <w:jc w:val="both"/>
        <w:rPr>
          <w:sz w:val="24"/>
        </w:rPr>
      </w:pPr>
      <w:r w:rsidRPr="00E3338F">
        <w:rPr>
          <w:sz w:val="24"/>
        </w:rPr>
        <w:t>Формування елементарних математичних уявлень є засобом розумового розвитку дитани, її пізнавальних здібностей.</w:t>
      </w:r>
    </w:p>
    <w:p w:rsidR="00E3338F" w:rsidRPr="00E3338F" w:rsidRDefault="009A1661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>Сьогодні на зміну жорсткої навчально-дисциплінарної моделі виховання</w:t>
      </w:r>
      <w:r w:rsidR="00E3338F" w:rsidRPr="00E3338F">
        <w:rPr>
          <w:sz w:val="24"/>
        </w:rPr>
        <w:t xml:space="preserve">прийшла особистісно-орієнтована модель, заснована на дбайливому і чуйному ставленні до дитини і її розвитку. Нагальною стала проблема індивідуально-диференційованого навчання і корекційної роботи з дітьми, що знайшло відображення в програмі розвитку та виховання дітей у дитячому садку. Тому в педагогічній практиці сучасного дитячого садка палички Кюїзенера з їх орієнтацією на індивідуальний підхід та ідеї автодідактизма займають все більше місце. Палички Кюїзенера широко застосовуються в дитячих садках Польщі, Франції, Бельгії, США та інших країн. Нашим вітчизняним педагогам вони теж знайомі, але в практичній роботі з дітьми використовуються ще недостатньо. Причини цього - в недооцінці розвиваючих можливостей цих дидактичних матеріалів, а також у відсутності відповідної методичної літератури. В даний час в практиці дошкільних освітніх установ слід широко використовувати кольорові палички Кюїзенера, рекомендовані для навчання дітей основам математики. 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>Цей дидактичний матеріал, розроблений бельгійським математиком X. Кюїзенера. Він призначений для навчання математики і використовується педагогами в роботі з дітьми, починаючи з молодших груп дитячого садка і кінчаючи старшими класами школи. Палички Кюїзенера називають ще кольоровими паличками, кольоровими числами, рахунковими паличками. Існують різні варіанти і модифікації набору паличок. Вони можуть відрізнятися один від одного кольоровою гамою. Але в кожному з наборів діє правило: палички однакової довжини пофарбовані в один і той же колір і, природно, позначають одне і те ж число; чим більше довжина палички, тим більше значення того числа, яке воно виражає. Кольори, в які забарвлені палички, залежать від числових відносин, визначених простими числами першого десятка натурального ряду чисел.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>У роботі з дошкільниками може використовуватися спрощений варіант набору кольорових паличок, що містить 144 палички, в ньому білих паличок 36, а решту - по 12 кожного кольору.</w:t>
      </w:r>
    </w:p>
    <w:p w:rsidR="00E3338F" w:rsidRDefault="00E3338F" w:rsidP="00E3338F">
      <w:pPr>
        <w:pStyle w:val="a5"/>
        <w:shd w:val="clear" w:color="auto" w:fill="auto"/>
        <w:spacing w:after="0" w:line="240" w:lineRule="atLeast"/>
        <w:ind w:left="280" w:firstLine="425"/>
        <w:jc w:val="both"/>
        <w:rPr>
          <w:sz w:val="24"/>
        </w:rPr>
      </w:pPr>
      <w:r w:rsidRPr="00E3338F">
        <w:rPr>
          <w:sz w:val="24"/>
        </w:rPr>
        <w:t>Можна використовувати угорський варіант паличок (випущ</w:t>
      </w:r>
      <w:r>
        <w:rPr>
          <w:sz w:val="24"/>
        </w:rPr>
        <w:t>ений державним підприємством по</w:t>
      </w:r>
    </w:p>
    <w:p w:rsidR="0072437F" w:rsidRPr="00E3338F" w:rsidRDefault="00E3338F" w:rsidP="00E3338F">
      <w:pPr>
        <w:pStyle w:val="a5"/>
        <w:shd w:val="clear" w:color="auto" w:fill="auto"/>
        <w:spacing w:after="0" w:line="240" w:lineRule="atLeast"/>
        <w:jc w:val="both"/>
        <w:rPr>
          <w:sz w:val="24"/>
        </w:rPr>
        <w:sectPr w:rsidR="0072437F" w:rsidRPr="00E3338F" w:rsidSect="00E3338F">
          <w:type w:val="continuous"/>
          <w:pgSz w:w="11907" w:h="16839" w:code="9"/>
          <w:pgMar w:top="709" w:right="593" w:bottom="426" w:left="851" w:header="0" w:footer="3" w:gutter="0"/>
          <w:cols w:space="720"/>
          <w:noEndnote/>
          <w:docGrid w:linePitch="360"/>
        </w:sectPr>
      </w:pPr>
      <w:r w:rsidRPr="00E3338F">
        <w:rPr>
          <w:sz w:val="24"/>
        </w:rPr>
        <w:t>виробництву і збуту навчальних посібників, м. Будапешт). Комплект виконаний з пластмаси і містить 119 паличок дванадцяти кольорів . Всі вони, маючи однакові підстави у вигляді квадрата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lastRenderedPageBreak/>
        <w:t>розміром 1 кв. см, легко укладаються в ряди різними способами: один за одним або одна на іншу. Найменша паличка в наборі має довжину 1 см і є кубиком. Білий кубик - це одиниця. Рожева паличка в два рази довше, ніж білий кубик, має форму прямокутного паралелепіпеда і є числом 2.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40" w:right="280" w:firstLine="425"/>
        <w:jc w:val="both"/>
        <w:rPr>
          <w:sz w:val="24"/>
        </w:rPr>
      </w:pPr>
      <w:r w:rsidRPr="00E3338F">
        <w:rPr>
          <w:sz w:val="24"/>
        </w:rPr>
        <w:t xml:space="preserve">Блакитний паличці, тобто числу 3, відповідають три кубика або білий кубик і рожева паличка. Існує і плоский варіант паличок, що складається зі смужок 2x2 сМ, 2x4 см, 2x6 см, 2x8 см, 2x10 см, 2x12 см, 2x14 см, 2x16 см, 2x18 см, 2x20 см. Виготовляються смужки з щільного кольорового картону або пластику. Забарвлюються вони так само, як і палички. Кольорові смужки прості й зручні в роботі. На відміну від паличок, вони крупніше, більш стійкі, виготовлення їх не вимагає особливих витрат, а навчальні можливості і ефективність нітрохи не менше, ніж у паличок. їх доцільно пропонувати на початку роботи з молодшим дітям. Набором паличок ( смужок ) забезпечується кожна дитина. Смужки вирізаються за довжиною та кольором, вони моделюють певні числа. До набору належать: Біла - позначає число 1 ( 25 шт.) Рожева - позначає число 2 (20 шт.) Блакитна - позначає число 3( 16 шт.) Червона - позначає число 4 (12 шт.) Жовта - позначає число 5(10 шт. ) Фіолетова - позначає число 6 (9 пгг. ) Чорна - позначає число </w:t>
      </w:r>
      <w:r w:rsidRPr="00E3338F">
        <w:rPr>
          <w:rStyle w:val="2pt"/>
          <w:sz w:val="24"/>
        </w:rPr>
        <w:t>7(8</w:t>
      </w:r>
      <w:r w:rsidRPr="00E3338F">
        <w:rPr>
          <w:sz w:val="24"/>
        </w:rPr>
        <w:t xml:space="preserve"> шт.) Бордова - позначає число </w:t>
      </w:r>
      <w:r w:rsidRPr="00E3338F">
        <w:rPr>
          <w:rStyle w:val="2pt"/>
          <w:sz w:val="24"/>
        </w:rPr>
        <w:t>8(7</w:t>
      </w:r>
      <w:r w:rsidRPr="00E3338F">
        <w:rPr>
          <w:sz w:val="24"/>
        </w:rPr>
        <w:t xml:space="preserve"> шт.) Синя - позначає число </w:t>
      </w:r>
      <w:r w:rsidRPr="00E3338F">
        <w:rPr>
          <w:rStyle w:val="2pt"/>
          <w:sz w:val="24"/>
        </w:rPr>
        <w:t>9(5</w:t>
      </w:r>
      <w:r w:rsidRPr="00E3338F">
        <w:rPr>
          <w:sz w:val="24"/>
        </w:rPr>
        <w:t xml:space="preserve"> шт. ) Оранжева - позначає число </w:t>
      </w:r>
      <w:r w:rsidRPr="00E3338F">
        <w:rPr>
          <w:rStyle w:val="1pt"/>
          <w:sz w:val="24"/>
        </w:rPr>
        <w:t>10(4</w:t>
      </w:r>
      <w:r w:rsidRPr="00E3338F">
        <w:rPr>
          <w:sz w:val="24"/>
        </w:rPr>
        <w:t>пгг.) Картки з числами ( від 1 до 10 ) Картки з прикладами ( в межах 10 ) Палички дають можливість виконувати вправи і в горизонтальній і у вертикальній площині на одному і тому ж місці, наприклад на столі, в той час як смужки розміщуються або на столі (горизонтальна площина), або на фланелеграфі (вертикальна площина). З паличками і смужками можна «грати» і на підлозі.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right="280" w:firstLine="425"/>
        <w:jc w:val="both"/>
        <w:rPr>
          <w:sz w:val="24"/>
        </w:rPr>
      </w:pPr>
      <w:r w:rsidRPr="00E3338F">
        <w:rPr>
          <w:sz w:val="24"/>
        </w:rPr>
        <w:t>Можливі різні варіанти їх поєднання: застосування тільки смужок або тільки паличок, введення спочатку смужок з подальшою заміною їх паличками і, нарешті, чергування того й іншого набору, надання можливості дитині вибрати за бажанням дидактичний засіб, враховуючи характер завдання.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40" w:right="1360" w:firstLine="425"/>
        <w:jc w:val="both"/>
        <w:rPr>
          <w:sz w:val="24"/>
        </w:rPr>
      </w:pPr>
      <w:r w:rsidRPr="00E3338F">
        <w:rPr>
          <w:sz w:val="24"/>
        </w:rPr>
        <w:t>Палички, як і інші дидактичні засоби розвитку математичних уявлень у дітей, є одночасно знаряддями професійної праці педагога і інструментами навчально-пізнавальної діяльності дитини.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 xml:space="preserve">Основні особливості цього дидактичного матеріалу - </w:t>
      </w:r>
      <w:r w:rsidRPr="00E3338F">
        <w:rPr>
          <w:rStyle w:val="0pt0"/>
          <w:sz w:val="24"/>
        </w:rPr>
        <w:t>абстрактність, універсальність, висока ефективність.</w:t>
      </w:r>
      <w:r w:rsidRPr="00E3338F">
        <w:rPr>
          <w:sz w:val="24"/>
        </w:rPr>
        <w:t xml:space="preserve"> Палички X. Кюїзенера в найбільшій мірі відповідають монографічному методу навчання рахунку.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>Числові фігури, кількісний склад числа з одиниць і менших чисел - ці незмінні атрибути монографічного методу, виявилися цілком співзвучними сучасній дидактиці дитячого садка. Палички легко вписуються зараз в систему предматематичної підготовки дітей до школи, як одна з сучасних технологій навчання.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>Ефективне застосування паличок Кюїзенера можливо в поєднанні з іншими посібниками, дидактичними матеріалами (наприклад, з логічними блоками), а також і самостійно. Вони необхідні для накопичення чуттєвого досвіду, поступового переходу</w:t>
      </w:r>
      <w:r w:rsidRPr="00E3338F">
        <w:rPr>
          <w:rStyle w:val="0pt0"/>
          <w:sz w:val="24"/>
        </w:rPr>
        <w:t xml:space="preserve"> від матеріального до матеріалізованого, від конкретного до абстрактного</w:t>
      </w:r>
      <w:r w:rsidRPr="00E3338F">
        <w:rPr>
          <w:sz w:val="24"/>
        </w:rPr>
        <w:t>, для розвитку бажання оволодіти числом, рахунком, вимірюванням, найпростішими обчисленнями, вирішення освітніх, виховних, розвиваючих завдань. Дуже важливо, що займаючись з рахунковими паличками Кюїзенера, діти на прикладі власної діяльності розуміють, що число з'являється в результаті рахунку і виміру. Тобто дитина отримує базові уявлення про числа та математику, з якими вона буде в подальшому працювати. У багатьох країнах світу кольорові рахункові палички Кюїзенера використовуються для розвитку у дітей математичних здібностей і підготовки до уроків математики в школі.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220" w:firstLine="425"/>
        <w:jc w:val="both"/>
        <w:rPr>
          <w:sz w:val="24"/>
        </w:rPr>
      </w:pPr>
      <w:r w:rsidRPr="00E3338F">
        <w:rPr>
          <w:sz w:val="24"/>
        </w:rPr>
        <w:t xml:space="preserve">З математичної точки зору палички - це множина, на якій легко виявляється відношення еквівалентності і порядку, приховані численні математичні ситуації. Колір і величина, моделюючи число, підводять дітей до розуміння різних абстрактних понять, що виникають у мисленні дитини, як результат П самостійної практичної діяльності ("самостійного математичного дослідження"). Велика їх роль в реалізації </w:t>
      </w:r>
      <w:r w:rsidRPr="00E3338F">
        <w:rPr>
          <w:rStyle w:val="0pt0"/>
          <w:sz w:val="24"/>
        </w:rPr>
        <w:t>принципу наочності</w:t>
      </w:r>
      <w:r w:rsidRPr="00E3338F">
        <w:rPr>
          <w:sz w:val="24"/>
        </w:rPr>
        <w:t>, представленні складних абстрактних математичних понять у доступній малюкам формі, в оволодінні способами дій, необхідних для виникнення у дітей елементарних математичних уявлень.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60" w:firstLine="425"/>
        <w:jc w:val="both"/>
        <w:rPr>
          <w:sz w:val="24"/>
        </w:rPr>
      </w:pPr>
      <w:r w:rsidRPr="00E3338F">
        <w:rPr>
          <w:sz w:val="24"/>
        </w:rPr>
        <w:t>Палички Кюїзенера, як дидактичний засіб, повною мірою відповідають специфіці й особливостям елементарних математичних уявлень,що формуються у дошкільнят, а також їх віковим можливостям, рівню розвитку дитячого мислення, в основному наочно-дієвого і наочно-образного. У мисленні дитини відбивається перш за все те, що спочатку відбувається в</w:t>
      </w:r>
      <w:r w:rsidRPr="00E3338F">
        <w:rPr>
          <w:rStyle w:val="0pt1"/>
          <w:sz w:val="24"/>
        </w:rPr>
        <w:t xml:space="preserve"> практичних діях з </w:t>
      </w:r>
      <w:r w:rsidRPr="00E3338F">
        <w:rPr>
          <w:rStyle w:val="0pt1"/>
          <w:sz w:val="24"/>
        </w:rPr>
        <w:lastRenderedPageBreak/>
        <w:t xml:space="preserve">конкретними предметами. </w:t>
      </w:r>
      <w:r w:rsidRPr="00E3338F">
        <w:rPr>
          <w:sz w:val="24"/>
        </w:rPr>
        <w:t>Робота з паличками дозволяє перевести практичні, зовнішні дії у внутрішній план, створити повне, виразне і в той же час досить узагальнене уявлення про поняття. Виникнення уявлень як результат практичних дій дітей з предметами, виконання різноманітних практичних операцій, які є основою для розумових дій, вироблення навичок рахунку, вимірювання, обчислень створюють передумови для загального розумового і математичного розвитку дітей. Завдання і вправи виховують наполегливість, цілеспрямованість, силу волі; позитивно впливають</w:t>
      </w:r>
      <w:r w:rsidRPr="00E3338F">
        <w:rPr>
          <w:rStyle w:val="0pt1"/>
          <w:sz w:val="24"/>
        </w:rPr>
        <w:t xml:space="preserve"> на саморозвиток дитини, Ті самостійність, самоорганізацію, самовираження, самоконтроль. </w:t>
      </w:r>
      <w:r w:rsidRPr="00E3338F">
        <w:rPr>
          <w:sz w:val="24"/>
        </w:rPr>
        <w:t>Використання ігор з кольоровими паличками Кюїзенера сприяє розвитку інтелектуальних і творчих здібностей, допоможе робити багато відкриттів, ставити мету і досягати результату. Роздуми, здогадки, висновки, узагальнення, абстрагування, освоєння математичної термінології - це далеко не весь перелік якостей, необхідних дошкільнику для освоєння нових знань.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60" w:firstLine="425"/>
        <w:jc w:val="both"/>
        <w:rPr>
          <w:sz w:val="24"/>
        </w:rPr>
      </w:pPr>
      <w:r w:rsidRPr="00E3338F">
        <w:rPr>
          <w:sz w:val="24"/>
        </w:rPr>
        <w:t>Слід пам'ятати, що активним і значущим суб'єктом процесу виховання, здійснюваного дитячим садком, є не тільки дитина, але й сім'я. Яку б сторону розвитку дитини дошкільного віку ми не взяли, завжди вирішальну роль в його ефективності відіграє сім'я.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60" w:firstLine="425"/>
        <w:jc w:val="both"/>
        <w:rPr>
          <w:sz w:val="24"/>
        </w:rPr>
      </w:pPr>
      <w:r w:rsidRPr="00E3338F">
        <w:rPr>
          <w:sz w:val="24"/>
        </w:rPr>
        <w:t>Рано чи пізно, але всі батьки стикаються з необхідністю навчити дитину читати і рахувати. Комусь пора в школу, якийсь малюк зацікавився сам і потрібно мамина чи татова допомогу, а деякі батьки, не втрачаючи часу дарма, починають займатися зі своєю дитиною з самого раннього віку.</w:t>
      </w:r>
    </w:p>
    <w:p w:rsidR="00E3338F" w:rsidRPr="00E3338F" w:rsidRDefault="009A1661" w:rsidP="00E3338F">
      <w:pPr>
        <w:pStyle w:val="a5"/>
        <w:shd w:val="clear" w:color="auto" w:fill="auto"/>
        <w:spacing w:after="0" w:line="240" w:lineRule="atLeast"/>
        <w:ind w:left="200" w:firstLine="425"/>
        <w:jc w:val="both"/>
        <w:rPr>
          <w:sz w:val="24"/>
        </w:rPr>
      </w:pPr>
      <w:r w:rsidRPr="00E3338F">
        <w:rPr>
          <w:sz w:val="24"/>
        </w:rPr>
        <w:t>Найперше, з чого, як правило, починають батьки, навчаючи дитину рахунком, це просто ставлять завдання запам'ятати цифри та навчитися рахувати від одного до десяти. Малюки зазвичай легко з цим справляються, особливо якщо заняття проводяться в</w:t>
      </w:r>
      <w:r w:rsidR="00E3338F" w:rsidRPr="00E3338F">
        <w:rPr>
          <w:sz w:val="24"/>
        </w:rPr>
        <w:t>ігровій формі або, принаймні, не нав'язливо, «по дорозі». Це може бути традиційний підрахунок сходинок в дитячому садку або приємна необхідність вибрати в магазині десять різних цукерок. У хід йдуть дитячі навчальні книги, веселі арифметичні віршики та інше. Однак, запам'ятавши цифри і навіть навчившись рахувати до десяти, часто не приходить усвідомлення не тільки «кількості», але й інших простих математичних понять. Щоб зв'язати одне з іншим, необхідний особливий підхід. Численні сучасні дитячі розвиваючі посібники - відмінні помічники в цій справі. Один із найбільш вдалих варіантів - методики Кюїзенера. Методика роботи з паличками Кюїзенера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00" w:firstLine="425"/>
        <w:jc w:val="both"/>
        <w:rPr>
          <w:sz w:val="24"/>
        </w:rPr>
      </w:pPr>
      <w:r w:rsidRPr="00E3338F">
        <w:rPr>
          <w:sz w:val="24"/>
        </w:rPr>
        <w:t>Працювати з паличками Кюїзенера зовсім не складно! Можна почати з того, що просто подивитися з дитиною палички, спробувати спочатку розділити їх все по кольорам. А потім - по довжині. Викласти різні фігурки, і, звичайно, порахувати!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00" w:firstLine="425"/>
        <w:jc w:val="both"/>
        <w:rPr>
          <w:sz w:val="24"/>
        </w:rPr>
      </w:pPr>
      <w:r w:rsidRPr="00E3338F">
        <w:rPr>
          <w:sz w:val="24"/>
        </w:rPr>
        <w:t>Колір і величина, моделюючи число, підводять дітей до розуміння різних абстрактних понять, що виникають у мисленні дитини природно як результат її самостійної практичної діяльності.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00" w:firstLine="425"/>
        <w:jc w:val="both"/>
        <w:rPr>
          <w:sz w:val="24"/>
        </w:rPr>
      </w:pPr>
      <w:r w:rsidRPr="00E3338F">
        <w:rPr>
          <w:sz w:val="24"/>
        </w:rPr>
        <w:t>Використання «чисел в кольорі» дозволяє одночасно розвинути у дітей уявлення про число на основі рахунку і вимірювання. До висновку, що число з'являється на основі рахунку і виміру, діти приходять на базі практичної діяльності, в результаті різноманітних вправ, підійти впритул до додавання, множення, віднімання і ділення чисел. Вправлятися з паличками діти можуть індивідуально або по кілька чоловік, невеликими підгрупами. Можлива і фронтальна робота з усіма дітьми. Вихователь пропонує дітям вправу в ігровій формі. Це основний метод навчання, що дозволяє найбільш ефективно використовувати палички. Заняття з паличками рекомендується проводити систематично, індивідуальні вправи чергувати з колективними.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00" w:firstLine="425"/>
        <w:jc w:val="both"/>
        <w:rPr>
          <w:sz w:val="24"/>
        </w:rPr>
      </w:pPr>
      <w:r w:rsidRPr="00E3338F">
        <w:rPr>
          <w:sz w:val="24"/>
        </w:rPr>
        <w:t>Бажано у вправі передбачати перебір всіх можливих варіантів вирішення задачі: складання "поїздів" однакової довжини з двох, трьох, чотирьох і т. д. "вагонів", вимір однієї і тієї ж паличкою - міркою різних паличок. Підбір вправ здійснюється з урахуванням можливості дітей, рівня їх розвитку, інтересу до вирішення інтелектуальних і практичних завдань.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200" w:firstLine="425"/>
        <w:jc w:val="both"/>
        <w:rPr>
          <w:sz w:val="24"/>
        </w:rPr>
      </w:pPr>
      <w:r w:rsidRPr="00E3338F">
        <w:rPr>
          <w:rStyle w:val="0pt2"/>
          <w:sz w:val="24"/>
        </w:rPr>
        <w:t>Порівняння, аналіз, синтез, узагальнення, класифікація і серіація</w:t>
      </w:r>
      <w:r w:rsidRPr="00E3338F">
        <w:rPr>
          <w:sz w:val="24"/>
        </w:rPr>
        <w:t xml:space="preserve"> виступають не тільки як пізнавальні процеси, операції, розумові дії, але і як методичні прийоми, що визначають шлях, по якому рухається думка дитини при виконанні вправи.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560" w:firstLine="425"/>
        <w:jc w:val="both"/>
        <w:rPr>
          <w:sz w:val="24"/>
        </w:rPr>
      </w:pPr>
      <w:r w:rsidRPr="00E3338F">
        <w:rPr>
          <w:sz w:val="24"/>
        </w:rPr>
        <w:t>Досить ефективним виявляється використання паличок в</w:t>
      </w:r>
      <w:r w:rsidRPr="00E3338F">
        <w:rPr>
          <w:rStyle w:val="0pt3"/>
          <w:sz w:val="24"/>
        </w:rPr>
        <w:t xml:space="preserve"> індивідуально - корекційній</w:t>
      </w:r>
      <w:r w:rsidRPr="00E3338F">
        <w:rPr>
          <w:sz w:val="24"/>
        </w:rPr>
        <w:t xml:space="preserve"> роботі з дітьми, відстаючими в розвитку. Палички можуть використовуватися для виконання діагностичних завдань. (Звідси і визначення паличок як універсального дидактичного матеріалу.)</w:t>
      </w:r>
    </w:p>
    <w:p w:rsidR="00E3338F" w:rsidRPr="00E3338F" w:rsidRDefault="00E3338F" w:rsidP="00E3338F">
      <w:pPr>
        <w:pStyle w:val="a5"/>
        <w:shd w:val="clear" w:color="auto" w:fill="auto"/>
        <w:spacing w:after="0" w:line="240" w:lineRule="atLeast"/>
        <w:ind w:left="20" w:right="120" w:firstLine="425"/>
        <w:jc w:val="both"/>
        <w:rPr>
          <w:sz w:val="24"/>
        </w:rPr>
      </w:pPr>
      <w:r w:rsidRPr="00E3338F">
        <w:rPr>
          <w:sz w:val="24"/>
        </w:rPr>
        <w:t>Ефективне застосування паличок X. Кюїзенера дає можливість сконструювати модель досліджуваного математичного поняття і вирішувати наступні завдання:</w:t>
      </w:r>
    </w:p>
    <w:p w:rsidR="0072437F" w:rsidRPr="00E3338F" w:rsidRDefault="0072437F" w:rsidP="00E3338F">
      <w:pPr>
        <w:pStyle w:val="a5"/>
        <w:shd w:val="clear" w:color="auto" w:fill="auto"/>
        <w:spacing w:after="0" w:line="240" w:lineRule="atLeast"/>
        <w:ind w:left="20" w:right="60" w:firstLine="425"/>
        <w:jc w:val="both"/>
        <w:rPr>
          <w:sz w:val="24"/>
        </w:rPr>
        <w:sectPr w:rsidR="0072437F" w:rsidRPr="00E3338F" w:rsidSect="00E3338F">
          <w:pgSz w:w="11907" w:h="16839" w:code="9"/>
          <w:pgMar w:top="709" w:right="593" w:bottom="851" w:left="851" w:header="0" w:footer="3" w:gutter="0"/>
          <w:cols w:space="720"/>
          <w:noEndnote/>
          <w:docGrid w:linePitch="360"/>
        </w:sectPr>
      </w:pP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20" w:firstLine="425"/>
        <w:jc w:val="both"/>
        <w:rPr>
          <w:sz w:val="24"/>
        </w:rPr>
      </w:pPr>
      <w:r w:rsidRPr="00E3338F">
        <w:rPr>
          <w:sz w:val="24"/>
        </w:rPr>
        <w:lastRenderedPageBreak/>
        <w:t>-Ознайомити з визначенням числа (розрізняти за кольором, класифікувати за кольором)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20" w:firstLine="425"/>
        <w:jc w:val="both"/>
        <w:rPr>
          <w:sz w:val="24"/>
        </w:rPr>
      </w:pPr>
      <w:r w:rsidRPr="00E3338F">
        <w:rPr>
          <w:sz w:val="24"/>
        </w:rPr>
        <w:t>-Ознайомити з визначенням величини, довжини, висоти, ширини; освоювати відносини за обсягом, по масі (знайти паличку (легшу, більшу за жовту); -Ознайомити дітей із послідовністю чисел натурального ряду; -Освоювати прямий і зворотний рахунок; -Познайомитиз складом числа (з одиниць двох менших чисел); -Засвоїти відносини між числами (більше - менше, більше - менше на..., стільки ж), користуватися знаками&gt;, &lt;;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20" w:firstLine="425"/>
        <w:jc w:val="both"/>
        <w:rPr>
          <w:sz w:val="24"/>
        </w:rPr>
      </w:pPr>
      <w:r w:rsidRPr="00E3338F">
        <w:rPr>
          <w:sz w:val="24"/>
        </w:rPr>
        <w:t>-Практично виконувати дії додавання і віднімання, множення і ділення; -Розвивати творчі здібності, уяву, фантазію, здібності до моделювання та конструювання;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20" w:firstLine="425"/>
        <w:jc w:val="both"/>
        <w:rPr>
          <w:sz w:val="24"/>
        </w:rPr>
      </w:pPr>
      <w:r w:rsidRPr="00E3338F">
        <w:rPr>
          <w:sz w:val="24"/>
        </w:rPr>
        <w:t>-Навчити ділити ціле на частини і виміряти об'єкти; -Розвивати просторові уявлення (ліворуч, праворуч, вище, нижче, лівіше, уздовж і ін, освоювати поняття «між», «кожен», «одна з...», «бути не блакитного кольору», «мати однакову довжину» і т. д.) -Розвивати логічне мислення, пам'ять, увагу;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120" w:firstLine="425"/>
        <w:jc w:val="both"/>
        <w:rPr>
          <w:sz w:val="24"/>
        </w:rPr>
      </w:pPr>
      <w:r w:rsidRPr="00E3338F">
        <w:rPr>
          <w:sz w:val="24"/>
        </w:rPr>
        <w:t>-Виховувати самостійність, ініціативу, наполегливість у досягненні цілей і завдань.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right="920" w:firstLine="425"/>
        <w:jc w:val="both"/>
        <w:rPr>
          <w:sz w:val="24"/>
        </w:rPr>
      </w:pPr>
      <w:r w:rsidRPr="00E3338F">
        <w:rPr>
          <w:sz w:val="24"/>
        </w:rPr>
        <w:t>Очікувані результати Використання паличок Кюїзенера» дасть позитивний результат : -Діти засвоять еталони кольору; -Засвять відношення по довжині, висоті, масі, об'єму; -Удосконалюються навички кількісної й порядкової лічби, прямого і зворотного рахунку;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20" w:firstLine="425"/>
        <w:jc w:val="both"/>
        <w:rPr>
          <w:sz w:val="24"/>
        </w:rPr>
      </w:pPr>
      <w:r w:rsidRPr="00E3338F">
        <w:rPr>
          <w:sz w:val="24"/>
        </w:rPr>
        <w:t>-Вільно орієнтуються по числовому ряду;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100" w:right="-160" w:firstLine="425"/>
        <w:jc w:val="both"/>
        <w:rPr>
          <w:sz w:val="24"/>
        </w:rPr>
      </w:pPr>
      <w:r w:rsidRPr="00E3338F">
        <w:rPr>
          <w:sz w:val="24"/>
        </w:rPr>
        <w:t>-Навчаться називати попереднє і наступне число, порівнювати числа, познайомляться зі складом числа першого десятка; -Навчаться складати і віднімати числа в межах першого десятка; -Навчаться розв'язувати прості задачі на додавання і віднімання, логічні завдання, пізнають дії множення, ділення; -Удосконалюються уявлення про геометричні фігури; - Успішно навчаться моделювати, конструювати, групувати за кольором величиною;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100" w:firstLine="425"/>
        <w:jc w:val="both"/>
        <w:rPr>
          <w:sz w:val="24"/>
        </w:rPr>
      </w:pPr>
      <w:r w:rsidRPr="00E3338F">
        <w:rPr>
          <w:sz w:val="24"/>
        </w:rPr>
        <w:t>-Підвищиться рівень знань в області рахунки;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100" w:firstLine="425"/>
        <w:jc w:val="both"/>
        <w:rPr>
          <w:sz w:val="24"/>
        </w:rPr>
      </w:pPr>
      <w:r w:rsidRPr="00E3338F">
        <w:rPr>
          <w:sz w:val="24"/>
        </w:rPr>
        <w:t>-З'явиться інтерес до нових дидактичних ігор, до математики.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100" w:right="-160" w:firstLine="425"/>
        <w:jc w:val="both"/>
        <w:rPr>
          <w:sz w:val="24"/>
        </w:rPr>
      </w:pPr>
      <w:r w:rsidRPr="00E3338F">
        <w:rPr>
          <w:sz w:val="24"/>
        </w:rPr>
        <w:t>Перевагою впровадження в освітній процес сучасної інноваційної технології «Палички Кюїзенера» є система, яка вибудувала на основі поступового ускладнення завдань розвитку дошкільника, не втрачаючи набуті навички; завдання пропонуються в певному порядку в ігровій формі, які допоможуть вирішувати будь-яку розумову задачу, знайти шляхи вирішення, дозволяють проводити коригувальну роботу з дітьми. Основне правило: від простого до складного - сприяє розвитку уваги, пам'яті, уяви, розширюють кругозір, пробуджується інтерес до пізнання нового.</w:t>
      </w:r>
    </w:p>
    <w:p w:rsidR="0072437F" w:rsidRPr="00E3338F" w:rsidRDefault="009A1661" w:rsidP="00E3338F">
      <w:pPr>
        <w:pStyle w:val="a5"/>
        <w:shd w:val="clear" w:color="auto" w:fill="auto"/>
        <w:spacing w:after="0" w:line="240" w:lineRule="atLeast"/>
        <w:ind w:left="100" w:right="80" w:firstLine="425"/>
        <w:jc w:val="both"/>
        <w:rPr>
          <w:sz w:val="24"/>
        </w:rPr>
      </w:pPr>
      <w:r w:rsidRPr="00E3338F">
        <w:rPr>
          <w:sz w:val="24"/>
        </w:rPr>
        <w:t>Формування математичних уявлень вимагає постійної, планомірної і системної роботи, як у спільній діяльності дорослого і дитини, так і в самостійній діяльності. Гра, як найважливіший засіб у вирішенні розумової задачі, допоможе проводити процес навчання більш жваво і цікаво, кожна гра стане радісним відкриттям нового. Використання паличок Кюїзенера сприяє успішному навчанню основам математики, формуванню математичного мислення, стимулюють розвиток творчої уяви, вихованню наполегливості, волі, посидючості, цілеспрямованості.</w:t>
      </w:r>
    </w:p>
    <w:sectPr w:rsidR="0072437F" w:rsidRPr="00E3338F" w:rsidSect="00E3338F">
      <w:pgSz w:w="11907" w:h="16839" w:code="9"/>
      <w:pgMar w:top="709" w:right="593" w:bottom="128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D5" w:rsidRDefault="00A440D5" w:rsidP="0072437F">
      <w:r>
        <w:separator/>
      </w:r>
    </w:p>
  </w:endnote>
  <w:endnote w:type="continuationSeparator" w:id="1">
    <w:p w:rsidR="00A440D5" w:rsidRDefault="00A440D5" w:rsidP="0072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D5" w:rsidRDefault="00A440D5"/>
  </w:footnote>
  <w:footnote w:type="continuationSeparator" w:id="1">
    <w:p w:rsidR="00A440D5" w:rsidRDefault="00A440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437F"/>
    <w:rsid w:val="00362D6A"/>
    <w:rsid w:val="003869A1"/>
    <w:rsid w:val="00402E6E"/>
    <w:rsid w:val="0066189A"/>
    <w:rsid w:val="006B281E"/>
    <w:rsid w:val="0072437F"/>
    <w:rsid w:val="008F5B04"/>
    <w:rsid w:val="009A1661"/>
    <w:rsid w:val="00A440D5"/>
    <w:rsid w:val="00C9437D"/>
    <w:rsid w:val="00CD2A4C"/>
    <w:rsid w:val="00D334AB"/>
    <w:rsid w:val="00E3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3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37F"/>
    <w:rPr>
      <w:color w:val="0066CC"/>
      <w:u w:val="single"/>
    </w:rPr>
  </w:style>
  <w:style w:type="character" w:customStyle="1" w:styleId="a4">
    <w:name w:val="Основний текст_"/>
    <w:basedOn w:val="a0"/>
    <w:link w:val="a5"/>
    <w:rsid w:val="00724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ий текст + Курсив;Інтервал 0 pt"/>
    <w:basedOn w:val="a4"/>
    <w:rsid w:val="00724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2pt">
    <w:name w:val="Основний текст + Інтервал 2 pt"/>
    <w:basedOn w:val="a4"/>
    <w:rsid w:val="00724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pt">
    <w:name w:val="Основний текст + Інтервал 1 pt"/>
    <w:basedOn w:val="a4"/>
    <w:rsid w:val="00724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0pt0">
    <w:name w:val="Основний текст + Курсив;Інтервал 0 pt"/>
    <w:basedOn w:val="a4"/>
    <w:rsid w:val="00724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0pt1">
    <w:name w:val="Основний текст + Курсив;Інтервал 0 pt"/>
    <w:basedOn w:val="a4"/>
    <w:rsid w:val="00724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0pt2">
    <w:name w:val="Основний текст + Курсив;Інтервал 0 pt"/>
    <w:basedOn w:val="a4"/>
    <w:rsid w:val="00724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0pt3">
    <w:name w:val="Основний текст + Курсив;Інтервал 0 pt"/>
    <w:basedOn w:val="a4"/>
    <w:rsid w:val="00724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a5">
    <w:name w:val="Основний текст"/>
    <w:basedOn w:val="a"/>
    <w:link w:val="a4"/>
    <w:rsid w:val="0072437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33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3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Оператор00</cp:lastModifiedBy>
  <cp:revision>7</cp:revision>
  <cp:lastPrinted>2021-02-25T06:36:00Z</cp:lastPrinted>
  <dcterms:created xsi:type="dcterms:W3CDTF">2021-02-24T13:06:00Z</dcterms:created>
  <dcterms:modified xsi:type="dcterms:W3CDTF">2021-03-02T05:05:00Z</dcterms:modified>
</cp:coreProperties>
</file>