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30" w:rsidRDefault="00466230" w:rsidP="00466230">
      <w:pPr>
        <w:pStyle w:val="a3"/>
        <w:ind w:firstLine="426"/>
        <w:contextualSpacing/>
        <w:jc w:val="center"/>
        <w:rPr>
          <w:rFonts w:ascii="Times New Roman" w:hAnsi="Times New Roman" w:cs="Times New Roman"/>
          <w:sz w:val="40"/>
          <w:szCs w:val="36"/>
          <w:lang w:val="uk-UA"/>
        </w:rPr>
      </w:pPr>
    </w:p>
    <w:p w:rsidR="000D56E7" w:rsidRP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color w:val="000099"/>
          <w:sz w:val="28"/>
          <w:lang w:val="uk-UA" w:eastAsia="en-US" w:bidi="ar-SA"/>
        </w:rPr>
      </w:pPr>
      <w:r w:rsidRPr="000D56E7">
        <w:rPr>
          <w:rFonts w:ascii="Cambria" w:eastAsia="Calibri" w:hAnsi="Cambria" w:cs="Times New Roman"/>
          <w:color w:val="000099"/>
          <w:sz w:val="28"/>
          <w:lang w:val="uk-UA" w:eastAsia="en-US" w:bidi="ar-SA"/>
        </w:rPr>
        <w:t>Дошкільний навчальний заклад ( ясла- садок) №1 «Дзвіночок»</w:t>
      </w:r>
    </w:p>
    <w:p w:rsidR="000D56E7" w:rsidRP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/>
          <w:color w:val="000099"/>
          <w:sz w:val="24"/>
          <w:lang w:val="uk-UA" w:eastAsia="en-US" w:bidi="ar-SA"/>
        </w:rPr>
      </w:pPr>
      <w:r w:rsidRPr="000D56E7">
        <w:rPr>
          <w:rFonts w:ascii="Cambria" w:eastAsia="Calibri" w:hAnsi="Cambria" w:cs="Times New Roman"/>
          <w:color w:val="000099"/>
          <w:sz w:val="28"/>
          <w:lang w:val="uk-UA" w:eastAsia="en-US" w:bidi="ar-SA"/>
        </w:rPr>
        <w:t>Комунальної власності Сарненської міської ради</w:t>
      </w:r>
    </w:p>
    <w:p w:rsidR="000D56E7" w:rsidRDefault="000D56E7" w:rsidP="000D56E7">
      <w:pPr>
        <w:spacing w:after="200" w:line="276" w:lineRule="auto"/>
        <w:rPr>
          <w:rFonts w:ascii="Cambria" w:eastAsia="Calibri" w:hAnsi="Cambria" w:cs="Times New Roman"/>
          <w:b/>
          <w:sz w:val="48"/>
          <w:lang w:val="uk-UA" w:eastAsia="en-US" w:bidi="ar-SA"/>
        </w:rPr>
      </w:pPr>
    </w:p>
    <w:p w:rsidR="000D56E7" w:rsidRDefault="000D56E7" w:rsidP="000D56E7">
      <w:pPr>
        <w:spacing w:after="200" w:line="276" w:lineRule="auto"/>
        <w:rPr>
          <w:rFonts w:ascii="Cambria" w:eastAsia="Calibri" w:hAnsi="Cambria" w:cs="Times New Roman"/>
          <w:b/>
          <w:sz w:val="48"/>
          <w:lang w:val="uk-UA" w:eastAsia="en-US" w:bidi="ar-SA"/>
        </w:rPr>
      </w:pPr>
    </w:p>
    <w:p w:rsidR="000D56E7" w:rsidRPr="000D56E7" w:rsidRDefault="000D56E7" w:rsidP="000D56E7">
      <w:pPr>
        <w:spacing w:after="200" w:line="276" w:lineRule="auto"/>
        <w:rPr>
          <w:rFonts w:ascii="Cambria" w:eastAsia="Calibri" w:hAnsi="Cambria" w:cs="Times New Roman"/>
          <w:b/>
          <w:sz w:val="48"/>
          <w:lang w:val="uk-UA" w:eastAsia="en-US" w:bidi="ar-SA"/>
        </w:rPr>
      </w:pPr>
    </w:p>
    <w:p w:rsidR="000D56E7" w:rsidRPr="000D56E7" w:rsidRDefault="000D56E7" w:rsidP="000D56E7">
      <w:pPr>
        <w:spacing w:after="200" w:line="276" w:lineRule="auto"/>
        <w:rPr>
          <w:rFonts w:ascii="Cambria" w:eastAsia="Calibri" w:hAnsi="Cambria" w:cs="Times New Roman"/>
          <w:b/>
          <w:sz w:val="48"/>
          <w:lang w:val="uk-UA" w:eastAsia="en-US" w:bidi="ar-SA"/>
        </w:rPr>
      </w:pPr>
    </w:p>
    <w:p w:rsidR="00466230" w:rsidRPr="000D56E7" w:rsidRDefault="00466230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  <w:r w:rsidRPr="00466230">
        <w:rPr>
          <w:rFonts w:ascii="Times New Roman" w:hAnsi="Times New Roman" w:cs="Times New Roman"/>
          <w:sz w:val="40"/>
          <w:szCs w:val="36"/>
          <w:lang w:val="uk-UA"/>
        </w:rPr>
        <w:t>Консультація для батьків</w:t>
      </w:r>
    </w:p>
    <w:p w:rsidR="00E757D5" w:rsidRPr="00466230" w:rsidRDefault="000D56E7" w:rsidP="00466230">
      <w:pPr>
        <w:pStyle w:val="a3"/>
        <w:ind w:firstLine="426"/>
        <w:contextualSpacing/>
        <w:rPr>
          <w:rFonts w:ascii="Times New Roman" w:hAnsi="Times New Roman" w:cs="Times New Roman"/>
          <w:sz w:val="32"/>
          <w:szCs w:val="3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7CD88" wp14:editId="36748E08">
                <wp:simplePos x="0" y="0"/>
                <wp:positionH relativeFrom="column">
                  <wp:posOffset>99060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66230" w:rsidRPr="00466230" w:rsidRDefault="00466230" w:rsidP="00466230">
                            <w:pPr>
                              <w:pStyle w:val="a3"/>
                              <w:ind w:firstLine="426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5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466230">
                              <w:rPr>
                                <w:rFonts w:ascii="Times New Roman" w:hAnsi="Times New Roman" w:cs="Times New Roman"/>
                                <w:color w:val="1F4E79" w:themeColor="accent5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Розвиток</w:t>
                            </w:r>
                            <w:proofErr w:type="spellEnd"/>
                            <w:r w:rsidRPr="00466230">
                              <w:rPr>
                                <w:rFonts w:ascii="Times New Roman" w:hAnsi="Times New Roman" w:cs="Times New Roman"/>
                                <w:color w:val="1F4E79" w:themeColor="accent5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66230">
                              <w:rPr>
                                <w:rFonts w:ascii="Times New Roman" w:hAnsi="Times New Roman" w:cs="Times New Roman"/>
                                <w:color w:val="1F4E79" w:themeColor="accent5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мовлення</w:t>
                            </w:r>
                            <w:proofErr w:type="spellEnd"/>
                            <w:r w:rsidRPr="00466230">
                              <w:rPr>
                                <w:rFonts w:ascii="Times New Roman" w:hAnsi="Times New Roman" w:cs="Times New Roman"/>
                                <w:color w:val="1F4E79" w:themeColor="accent5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66230">
                              <w:rPr>
                                <w:rFonts w:ascii="Times New Roman" w:hAnsi="Times New Roman" w:cs="Times New Roman"/>
                                <w:color w:val="1F4E79" w:themeColor="accent5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засобами</w:t>
                            </w:r>
                            <w:proofErr w:type="spellEnd"/>
                            <w:r w:rsidRPr="00466230">
                              <w:rPr>
                                <w:rFonts w:ascii="Times New Roman" w:hAnsi="Times New Roman" w:cs="Times New Roman"/>
                                <w:color w:val="1F4E79" w:themeColor="accent5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466230">
                              <w:rPr>
                                <w:rFonts w:ascii="Times New Roman" w:hAnsi="Times New Roman" w:cs="Times New Roman"/>
                                <w:color w:val="1F4E79" w:themeColor="accent5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художньої</w:t>
                            </w:r>
                            <w:proofErr w:type="spellEnd"/>
                            <w:r w:rsidRPr="00466230">
                              <w:rPr>
                                <w:rFonts w:ascii="Times New Roman" w:hAnsi="Times New Roman" w:cs="Times New Roman"/>
                                <w:color w:val="1F4E79" w:themeColor="accent5" w:themeShade="8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літератури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.8pt;margin-top:8.2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" filled="f" stroked="f">
                <v:textbox style="mso-fit-shape-to-text:t">
                  <w:txbxContent>
                    <w:p w:rsidR="00466230" w:rsidRPr="00466230" w:rsidRDefault="00466230" w:rsidP="00466230">
                      <w:pPr>
                        <w:pStyle w:val="a3"/>
                        <w:ind w:firstLine="426"/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1F4E79" w:themeColor="accent5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466230">
                        <w:rPr>
                          <w:rFonts w:ascii="Times New Roman" w:hAnsi="Times New Roman" w:cs="Times New Roman"/>
                          <w:color w:val="1F4E79" w:themeColor="accent5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Розвиток</w:t>
                      </w:r>
                      <w:proofErr w:type="spellEnd"/>
                      <w:r w:rsidRPr="00466230">
                        <w:rPr>
                          <w:rFonts w:ascii="Times New Roman" w:hAnsi="Times New Roman" w:cs="Times New Roman"/>
                          <w:color w:val="1F4E79" w:themeColor="accent5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66230">
                        <w:rPr>
                          <w:rFonts w:ascii="Times New Roman" w:hAnsi="Times New Roman" w:cs="Times New Roman"/>
                          <w:color w:val="1F4E79" w:themeColor="accent5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мовлення</w:t>
                      </w:r>
                      <w:proofErr w:type="spellEnd"/>
                      <w:r w:rsidRPr="00466230">
                        <w:rPr>
                          <w:rFonts w:ascii="Times New Roman" w:hAnsi="Times New Roman" w:cs="Times New Roman"/>
                          <w:color w:val="1F4E79" w:themeColor="accent5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66230">
                        <w:rPr>
                          <w:rFonts w:ascii="Times New Roman" w:hAnsi="Times New Roman" w:cs="Times New Roman"/>
                          <w:color w:val="1F4E79" w:themeColor="accent5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засобами</w:t>
                      </w:r>
                      <w:proofErr w:type="spellEnd"/>
                      <w:r w:rsidRPr="00466230">
                        <w:rPr>
                          <w:rFonts w:ascii="Times New Roman" w:hAnsi="Times New Roman" w:cs="Times New Roman"/>
                          <w:color w:val="1F4E79" w:themeColor="accent5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466230">
                        <w:rPr>
                          <w:rFonts w:ascii="Times New Roman" w:hAnsi="Times New Roman" w:cs="Times New Roman"/>
                          <w:color w:val="1F4E79" w:themeColor="accent5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художньої</w:t>
                      </w:r>
                      <w:proofErr w:type="spellEnd"/>
                      <w:r w:rsidRPr="00466230">
                        <w:rPr>
                          <w:rFonts w:ascii="Times New Roman" w:hAnsi="Times New Roman" w:cs="Times New Roman"/>
                          <w:color w:val="1F4E79" w:themeColor="accent5" w:themeShade="8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літератури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  <w:r w:rsidRPr="000D56E7"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  <w:t xml:space="preserve">                                                </w:t>
      </w:r>
    </w:p>
    <w:p w:rsid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</w:p>
    <w:p w:rsid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</w:p>
    <w:p w:rsid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</w:p>
    <w:p w:rsid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</w:p>
    <w:p w:rsid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</w:p>
    <w:p w:rsid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</w:p>
    <w:p w:rsidR="000D56E7" w:rsidRP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noProof/>
          <w:color w:val="000099"/>
          <w:sz w:val="32"/>
          <w:lang w:val="uk-UA" w:bidi="ar-SA"/>
        </w:rPr>
      </w:pPr>
      <w:r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  <w:t xml:space="preserve">                                         </w:t>
      </w:r>
      <w:r w:rsidRPr="000D56E7">
        <w:rPr>
          <w:rFonts w:ascii="Cambria" w:eastAsia="Calibri" w:hAnsi="Cambria" w:cs="Times New Roman"/>
          <w:bCs/>
          <w:noProof/>
          <w:color w:val="000099"/>
          <w:sz w:val="32"/>
          <w:lang w:val="uk-UA" w:bidi="ar-SA"/>
        </w:rPr>
        <w:t xml:space="preserve">Підготувала і провела </w:t>
      </w:r>
    </w:p>
    <w:p w:rsidR="000D56E7" w:rsidRP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/>
          <w:bCs/>
          <w:noProof/>
          <w:color w:val="000099"/>
          <w:sz w:val="32"/>
          <w:lang w:val="uk-UA" w:bidi="ar-SA"/>
        </w:rPr>
      </w:pPr>
      <w:r w:rsidRPr="000D56E7">
        <w:rPr>
          <w:rFonts w:ascii="Cambria" w:eastAsia="Calibri" w:hAnsi="Cambria" w:cs="Times New Roman"/>
          <w:bCs/>
          <w:noProof/>
          <w:color w:val="000099"/>
          <w:sz w:val="32"/>
          <w:lang w:val="uk-UA" w:bidi="ar-SA"/>
        </w:rPr>
        <w:t xml:space="preserve">                                                           вихователь: </w:t>
      </w:r>
      <w:r>
        <w:rPr>
          <w:rFonts w:ascii="Cambria" w:eastAsia="Calibri" w:hAnsi="Cambria" w:cs="Times New Roman"/>
          <w:b/>
          <w:bCs/>
          <w:noProof/>
          <w:color w:val="000099"/>
          <w:sz w:val="32"/>
          <w:lang w:val="uk-UA" w:bidi="ar-SA"/>
        </w:rPr>
        <w:t>Денисевич Н.П.</w:t>
      </w:r>
    </w:p>
    <w:p w:rsidR="000D56E7" w:rsidRP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</w:p>
    <w:p w:rsidR="000D56E7" w:rsidRP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</w:p>
    <w:p w:rsidR="000D56E7" w:rsidRP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sz w:val="40"/>
          <w:lang w:val="uk-UA" w:bidi="ar-SA"/>
        </w:rPr>
      </w:pPr>
    </w:p>
    <w:p w:rsidR="000D56E7" w:rsidRPr="000D56E7" w:rsidRDefault="000D56E7" w:rsidP="000D56E7">
      <w:pPr>
        <w:spacing w:line="276" w:lineRule="auto"/>
        <w:jc w:val="center"/>
        <w:rPr>
          <w:rFonts w:ascii="Cambria" w:eastAsia="Calibri" w:hAnsi="Cambria" w:cs="Times New Roman"/>
          <w:bCs/>
          <w:i/>
          <w:noProof/>
          <w:color w:val="000099"/>
          <w:sz w:val="36"/>
          <w:lang w:val="uk-UA" w:bidi="ar-SA"/>
        </w:rPr>
      </w:pPr>
      <w:r w:rsidRPr="000D56E7">
        <w:rPr>
          <w:rFonts w:ascii="Cambria" w:eastAsia="Calibri" w:hAnsi="Cambria" w:cs="Times New Roman"/>
          <w:bCs/>
          <w:i/>
          <w:noProof/>
          <w:color w:val="000099"/>
          <w:sz w:val="36"/>
          <w:lang w:val="uk-UA" w:bidi="ar-SA"/>
        </w:rPr>
        <w:t>м.Сарни – 2021р.</w:t>
      </w:r>
    </w:p>
    <w:p w:rsidR="00E757D5" w:rsidRPr="00466230" w:rsidRDefault="00E757D5" w:rsidP="00466230">
      <w:pPr>
        <w:pStyle w:val="a3"/>
        <w:ind w:firstLine="426"/>
        <w:contextualSpacing/>
        <w:rPr>
          <w:rFonts w:ascii="Times New Roman" w:hAnsi="Times New Roman" w:cs="Times New Roman"/>
          <w:sz w:val="32"/>
          <w:szCs w:val="36"/>
        </w:rPr>
      </w:pPr>
    </w:p>
    <w:p w:rsidR="00E757D5" w:rsidRPr="00466230" w:rsidRDefault="00E757D5" w:rsidP="00466230">
      <w:pPr>
        <w:pStyle w:val="a3"/>
        <w:ind w:firstLine="426"/>
        <w:contextualSpacing/>
        <w:rPr>
          <w:rFonts w:ascii="Times New Roman" w:hAnsi="Times New Roman" w:cs="Times New Roman"/>
          <w:sz w:val="32"/>
          <w:szCs w:val="36"/>
          <w:lang w:val="uk-UA"/>
        </w:rPr>
      </w:pPr>
    </w:p>
    <w:p w:rsidR="00E757D5" w:rsidRPr="00466230" w:rsidRDefault="00E757D5" w:rsidP="00466230">
      <w:pPr>
        <w:pStyle w:val="a3"/>
        <w:ind w:firstLine="426"/>
        <w:contextualSpacing/>
        <w:rPr>
          <w:rFonts w:ascii="Times New Roman" w:hAnsi="Times New Roman" w:cs="Times New Roman"/>
          <w:sz w:val="32"/>
          <w:szCs w:val="36"/>
        </w:rPr>
      </w:pPr>
    </w:p>
    <w:p w:rsidR="00E757D5" w:rsidRPr="00466230" w:rsidRDefault="000D56E7" w:rsidP="00466230">
      <w:pPr>
        <w:pStyle w:val="a3"/>
        <w:ind w:firstLine="426"/>
        <w:contextualSpacing/>
        <w:rPr>
          <w:rFonts w:ascii="Times New Roman" w:hAnsi="Times New Roman" w:cs="Times New Roman"/>
          <w:sz w:val="32"/>
          <w:szCs w:val="36"/>
        </w:rPr>
      </w:pPr>
      <w:bookmarkStart w:id="0" w:name="_GoBack"/>
      <w:r w:rsidRPr="00466230">
        <w:rPr>
          <w:rFonts w:ascii="Times New Roman" w:hAnsi="Times New Roman" w:cs="Times New Roman"/>
          <w:noProof/>
          <w:sz w:val="32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6C54AC44" wp14:editId="07618BF1">
            <wp:simplePos x="0" y="0"/>
            <wp:positionH relativeFrom="margin">
              <wp:posOffset>148590</wp:posOffset>
            </wp:positionH>
            <wp:positionV relativeFrom="margin">
              <wp:posOffset>533400</wp:posOffset>
            </wp:positionV>
            <wp:extent cx="2430780" cy="2475230"/>
            <wp:effectExtent l="19050" t="0" r="26670" b="8013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24752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Слухаючи літературні твори, дитина вчиться радіти, співчувати та сумувати. Отже вона не тільки знайомиться з різними емоційними станами людини, а й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тренується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відчувати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та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передавати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свої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почуття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>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Твори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художньої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літератури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розширюють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кругозі</w:t>
      </w:r>
      <w:proofErr w:type="gram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р</w:t>
      </w:r>
      <w:proofErr w:type="gram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дитини, розкривають таємниці природи, знайомлять її з подіями давно минулих часів, відкривають невідомі країни тощо. Оповідання та вірші про дітей вчать дошкільників взаємодіяти у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колективі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однолітків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ділитися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іграшками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, не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ображати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новачків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>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Художня література та дитяча книжка є потужними засобами формування фонематичного слуху та правильної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звуковимови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збагачення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словника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дитини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розвитку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зв’язного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молвення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>.</w:t>
      </w:r>
    </w:p>
    <w:p w:rsidR="00E757D5" w:rsidRPr="00466230" w:rsidRDefault="00466230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7030A0"/>
          <w:sz w:val="32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718185</wp:posOffset>
            </wp:positionV>
            <wp:extent cx="3086100" cy="2798445"/>
            <wp:effectExtent l="0" t="0" r="0" b="1905"/>
            <wp:wrapThrough wrapText="bothSides">
              <wp:wrapPolygon edited="0">
                <wp:start x="0" y="0"/>
                <wp:lineTo x="0" y="21468"/>
                <wp:lineTo x="21467" y="21468"/>
                <wp:lineTo x="21467" y="0"/>
                <wp:lineTo x="0" y="0"/>
              </wp:wrapPolygon>
            </wp:wrapThrough>
            <wp:docPr id="7" name="Рисунок 7" descr="БІБЛІО Альтанка: Не можна без казки на світі прожи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ІБЛІО Альтанка: Не можна без казки на світі прожи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9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>Художня</w:t>
      </w:r>
      <w:proofErr w:type="spellEnd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>література</w:t>
      </w:r>
      <w:proofErr w:type="spellEnd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і </w:t>
      </w:r>
      <w:proofErr w:type="spellStart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>усна</w:t>
      </w:r>
      <w:proofErr w:type="spellEnd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народна творчість –важливе джерело розвитку дитячого мовлення. Художня література та усна народна творчість традиційно використовувалася у вітчизняній та зарубіжній педагогіці як могутній </w:t>
      </w:r>
      <w:proofErr w:type="spellStart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>чинник</w:t>
      </w:r>
      <w:proofErr w:type="spellEnd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>виховання</w:t>
      </w:r>
      <w:proofErr w:type="spellEnd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і </w:t>
      </w:r>
      <w:proofErr w:type="spellStart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>освіти</w:t>
      </w:r>
      <w:proofErr w:type="spellEnd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>підростаючого</w:t>
      </w:r>
      <w:proofErr w:type="spellEnd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>покоління</w:t>
      </w:r>
      <w:proofErr w:type="spellEnd"/>
      <w:r w:rsidR="00E757D5" w:rsidRPr="00466230">
        <w:rPr>
          <w:rFonts w:ascii="Times New Roman" w:hAnsi="Times New Roman" w:cs="Times New Roman"/>
          <w:color w:val="7030A0"/>
          <w:sz w:val="32"/>
          <w:szCs w:val="36"/>
        </w:rPr>
        <w:t>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7030A0"/>
          <w:sz w:val="32"/>
          <w:szCs w:val="36"/>
        </w:rPr>
      </w:pP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Живодайним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джерелом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розвитку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художньої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літератури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є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усна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народна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творчість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>.</w:t>
      </w:r>
      <w:r w:rsidR="00466230" w:rsidRPr="00466230">
        <w:t xml:space="preserve"> 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70C0"/>
          <w:sz w:val="32"/>
          <w:szCs w:val="36"/>
        </w:rPr>
      </w:pPr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Використання малих фольклорних форм є ефективним прийомом фонетичної компетентності. Це повторення за дорослим, з дорослим та самостійне індивідуальне відтворення малих фольклорних форм, хорове й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індивідуальне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заучування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віршів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із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фрагментарним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програванням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 сюжету.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70C0"/>
          <w:sz w:val="32"/>
          <w:szCs w:val="36"/>
        </w:rPr>
      </w:pPr>
      <w:r w:rsidRPr="00466230">
        <w:rPr>
          <w:rFonts w:ascii="Times New Roman" w:hAnsi="Times New Roman" w:cs="Times New Roman"/>
          <w:color w:val="0070C0"/>
          <w:sz w:val="32"/>
          <w:szCs w:val="36"/>
        </w:rPr>
        <w:lastRenderedPageBreak/>
        <w:t xml:space="preserve">Серед фольклорних жанрів чільне місце посідає казка, що слугує добрим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матеріалом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 для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театралізованої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діяльності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дітей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ігор-драматизацій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0070C0"/>
          <w:sz w:val="32"/>
          <w:szCs w:val="36"/>
        </w:rPr>
        <w:t>інсценування</w:t>
      </w:r>
      <w:proofErr w:type="spellEnd"/>
      <w:r w:rsidRPr="00466230">
        <w:rPr>
          <w:rFonts w:ascii="Times New Roman" w:hAnsi="Times New Roman" w:cs="Times New Roman"/>
          <w:color w:val="0070C0"/>
          <w:sz w:val="32"/>
          <w:szCs w:val="36"/>
        </w:rPr>
        <w:t>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Щоб навчити дошкільнят розрізняти інтонаційне забарвлення мовлення залежно від мети сказаного (запитання, обурення, захоплення, повідомлення), від характеру казкових героїв, особливостей їхньої поведінки ( добрий, турботливий, вайлуватий, плаксивий, боязкий, </w:t>
      </w:r>
      <w:proofErr w:type="gram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п</w:t>
      </w:r>
      <w:proofErr w:type="gramEnd"/>
      <w:r w:rsidRPr="00466230">
        <w:rPr>
          <w:rFonts w:ascii="Times New Roman" w:hAnsi="Times New Roman" w:cs="Times New Roman"/>
          <w:color w:val="002060"/>
          <w:sz w:val="32"/>
          <w:szCs w:val="36"/>
        </w:rPr>
        <w:t>ідступний, улесливий. Злий тощо), доцільно пропонувати такі вправи, які готують до ігор-драматизацій і дають повне цілісне уявлення про конкретний персонаж.</w:t>
      </w:r>
    </w:p>
    <w:p w:rsidR="00E757D5" w:rsidRPr="00044FC5" w:rsidRDefault="00E757D5" w:rsidP="00044FC5">
      <w:pPr>
        <w:pStyle w:val="a3"/>
        <w:contextualSpacing/>
        <w:jc w:val="both"/>
        <w:rPr>
          <w:rFonts w:ascii="Times New Roman" w:hAnsi="Times New Roman" w:cs="Times New Roman"/>
          <w:sz w:val="32"/>
          <w:szCs w:val="36"/>
          <w:lang w:val="uk-UA"/>
        </w:rPr>
      </w:pP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sz w:val="32"/>
          <w:szCs w:val="36"/>
        </w:rPr>
      </w:pPr>
      <w:proofErr w:type="spellStart"/>
      <w:r w:rsidRPr="00466230">
        <w:rPr>
          <w:rFonts w:ascii="Times New Roman" w:hAnsi="Times New Roman" w:cs="Times New Roman"/>
          <w:sz w:val="32"/>
          <w:szCs w:val="36"/>
        </w:rPr>
        <w:t>Наприклад</w:t>
      </w:r>
      <w:proofErr w:type="spellEnd"/>
      <w:r w:rsidRPr="00466230">
        <w:rPr>
          <w:rFonts w:ascii="Times New Roman" w:hAnsi="Times New Roman" w:cs="Times New Roman"/>
          <w:sz w:val="32"/>
          <w:szCs w:val="36"/>
        </w:rPr>
        <w:t>: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sz w:val="32"/>
          <w:szCs w:val="36"/>
        </w:rPr>
      </w:pPr>
    </w:p>
    <w:p w:rsidR="00E757D5" w:rsidRPr="00466230" w:rsidRDefault="00466230" w:rsidP="00466230">
      <w:pPr>
        <w:pStyle w:val="a3"/>
        <w:numPr>
          <w:ilvl w:val="0"/>
          <w:numId w:val="1"/>
        </w:numPr>
        <w:ind w:left="142" w:firstLine="644"/>
        <w:contextualSpacing/>
        <w:jc w:val="both"/>
        <w:rPr>
          <w:rFonts w:ascii="Times New Roman" w:hAnsi="Times New Roman" w:cs="Times New Roman"/>
          <w:sz w:val="32"/>
          <w:szCs w:val="36"/>
        </w:rPr>
      </w:pPr>
      <w:r w:rsidRPr="00466230">
        <w:rPr>
          <w:rFonts w:ascii="Times New Roman" w:hAnsi="Times New Roman" w:cs="Times New Roman"/>
          <w:noProof/>
          <w:sz w:val="32"/>
          <w:szCs w:val="36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81280</wp:posOffset>
            </wp:positionV>
            <wp:extent cx="2073275" cy="2226310"/>
            <wp:effectExtent l="0" t="0" r="3175" b="2540"/>
            <wp:wrapThrough wrapText="bothSides">
              <wp:wrapPolygon edited="0">
                <wp:start x="0" y="0"/>
                <wp:lineTo x="0" y="21440"/>
                <wp:lineTo x="21435" y="21440"/>
                <wp:lineTo x="214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222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757D5" w:rsidRPr="00466230">
        <w:rPr>
          <w:rFonts w:ascii="Times New Roman" w:hAnsi="Times New Roman" w:cs="Times New Roman"/>
          <w:sz w:val="32"/>
          <w:szCs w:val="36"/>
        </w:rPr>
        <w:t>Відтворити</w:t>
      </w:r>
      <w:proofErr w:type="spellEnd"/>
      <w:r w:rsidR="00E757D5" w:rsidRPr="00466230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="00E757D5" w:rsidRPr="00466230">
        <w:rPr>
          <w:rFonts w:ascii="Times New Roman" w:hAnsi="Times New Roman" w:cs="Times New Roman"/>
          <w:sz w:val="32"/>
          <w:szCs w:val="36"/>
        </w:rPr>
        <w:t>ситуацію</w:t>
      </w:r>
      <w:proofErr w:type="spellEnd"/>
      <w:r w:rsidR="00E757D5" w:rsidRPr="00466230">
        <w:rPr>
          <w:rFonts w:ascii="Times New Roman" w:hAnsi="Times New Roman" w:cs="Times New Roman"/>
          <w:sz w:val="32"/>
          <w:szCs w:val="36"/>
        </w:rPr>
        <w:t xml:space="preserve"> та </w:t>
      </w:r>
      <w:proofErr w:type="spellStart"/>
      <w:r w:rsidR="00E757D5" w:rsidRPr="00466230">
        <w:rPr>
          <w:rFonts w:ascii="Times New Roman" w:hAnsi="Times New Roman" w:cs="Times New Roman"/>
          <w:sz w:val="32"/>
          <w:szCs w:val="36"/>
        </w:rPr>
        <w:t>діалоги</w:t>
      </w:r>
      <w:proofErr w:type="spellEnd"/>
      <w:r w:rsidR="00E757D5" w:rsidRPr="00466230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="00E757D5" w:rsidRPr="00466230">
        <w:rPr>
          <w:rFonts w:ascii="Times New Roman" w:hAnsi="Times New Roman" w:cs="Times New Roman"/>
          <w:sz w:val="32"/>
          <w:szCs w:val="36"/>
        </w:rPr>
        <w:t>персонажів</w:t>
      </w:r>
      <w:proofErr w:type="spellEnd"/>
      <w:r w:rsidR="00E757D5" w:rsidRPr="00466230">
        <w:rPr>
          <w:rFonts w:ascii="Times New Roman" w:hAnsi="Times New Roman" w:cs="Times New Roman"/>
          <w:sz w:val="32"/>
          <w:szCs w:val="36"/>
        </w:rPr>
        <w:t xml:space="preserve">, </w:t>
      </w:r>
      <w:proofErr w:type="spellStart"/>
      <w:r w:rsidR="00E757D5" w:rsidRPr="00466230">
        <w:rPr>
          <w:rFonts w:ascii="Times New Roman" w:hAnsi="Times New Roman" w:cs="Times New Roman"/>
          <w:sz w:val="32"/>
          <w:szCs w:val="36"/>
        </w:rPr>
        <w:t>зображених</w:t>
      </w:r>
      <w:proofErr w:type="spellEnd"/>
      <w:r w:rsidR="00E757D5" w:rsidRPr="00466230">
        <w:rPr>
          <w:rFonts w:ascii="Times New Roman" w:hAnsi="Times New Roman" w:cs="Times New Roman"/>
          <w:sz w:val="32"/>
          <w:szCs w:val="36"/>
        </w:rPr>
        <w:t xml:space="preserve"> на </w:t>
      </w:r>
      <w:proofErr w:type="spellStart"/>
      <w:r w:rsidR="00E757D5" w:rsidRPr="00466230">
        <w:rPr>
          <w:rFonts w:ascii="Times New Roman" w:hAnsi="Times New Roman" w:cs="Times New Roman"/>
          <w:sz w:val="32"/>
          <w:szCs w:val="36"/>
        </w:rPr>
        <w:t>малюнку</w:t>
      </w:r>
      <w:proofErr w:type="spellEnd"/>
      <w:r w:rsidR="00E757D5" w:rsidRPr="00466230">
        <w:rPr>
          <w:rFonts w:ascii="Times New Roman" w:hAnsi="Times New Roman" w:cs="Times New Roman"/>
          <w:sz w:val="32"/>
          <w:szCs w:val="36"/>
        </w:rPr>
        <w:t>;</w:t>
      </w:r>
    </w:p>
    <w:p w:rsidR="00E757D5" w:rsidRPr="00466230" w:rsidRDefault="00E757D5" w:rsidP="00466230">
      <w:pPr>
        <w:pStyle w:val="a3"/>
        <w:ind w:left="142" w:firstLine="644"/>
        <w:contextualSpacing/>
        <w:jc w:val="both"/>
        <w:rPr>
          <w:rFonts w:ascii="Times New Roman" w:hAnsi="Times New Roman" w:cs="Times New Roman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0"/>
          <w:numId w:val="1"/>
        </w:numPr>
        <w:ind w:left="142" w:firstLine="644"/>
        <w:contextualSpacing/>
        <w:jc w:val="both"/>
        <w:rPr>
          <w:rFonts w:ascii="Times New Roman" w:hAnsi="Times New Roman" w:cs="Times New Roman"/>
          <w:sz w:val="32"/>
          <w:szCs w:val="36"/>
        </w:rPr>
      </w:pPr>
      <w:proofErr w:type="spellStart"/>
      <w:r w:rsidRPr="00466230">
        <w:rPr>
          <w:rFonts w:ascii="Times New Roman" w:hAnsi="Times New Roman" w:cs="Times New Roman"/>
          <w:sz w:val="32"/>
          <w:szCs w:val="36"/>
        </w:rPr>
        <w:t>Відтворити</w:t>
      </w:r>
      <w:proofErr w:type="spellEnd"/>
      <w:r w:rsidRPr="00466230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sz w:val="32"/>
          <w:szCs w:val="36"/>
        </w:rPr>
        <w:t>мовленнєві</w:t>
      </w:r>
      <w:proofErr w:type="spellEnd"/>
      <w:r w:rsidRPr="00466230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sz w:val="32"/>
          <w:szCs w:val="36"/>
        </w:rPr>
        <w:t>особливості</w:t>
      </w:r>
      <w:proofErr w:type="spellEnd"/>
      <w:r w:rsidRPr="00466230">
        <w:rPr>
          <w:rFonts w:ascii="Times New Roman" w:hAnsi="Times New Roman" w:cs="Times New Roman"/>
          <w:sz w:val="32"/>
          <w:szCs w:val="36"/>
        </w:rPr>
        <w:t>, характер певного персонажа;</w:t>
      </w:r>
    </w:p>
    <w:p w:rsidR="00E757D5" w:rsidRPr="00466230" w:rsidRDefault="00E757D5" w:rsidP="00466230">
      <w:pPr>
        <w:pStyle w:val="a3"/>
        <w:ind w:left="142" w:firstLine="644"/>
        <w:contextualSpacing/>
        <w:jc w:val="both"/>
        <w:rPr>
          <w:rFonts w:ascii="Times New Roman" w:hAnsi="Times New Roman" w:cs="Times New Roman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0"/>
          <w:numId w:val="1"/>
        </w:numPr>
        <w:ind w:left="142" w:firstLine="644"/>
        <w:contextualSpacing/>
        <w:jc w:val="both"/>
        <w:rPr>
          <w:rFonts w:ascii="Times New Roman" w:hAnsi="Times New Roman" w:cs="Times New Roman"/>
          <w:sz w:val="32"/>
          <w:szCs w:val="36"/>
        </w:rPr>
      </w:pPr>
      <w:proofErr w:type="spellStart"/>
      <w:r w:rsidRPr="00466230">
        <w:rPr>
          <w:rFonts w:ascii="Times New Roman" w:hAnsi="Times New Roman" w:cs="Times New Roman"/>
          <w:sz w:val="32"/>
          <w:szCs w:val="36"/>
        </w:rPr>
        <w:t>Програючи</w:t>
      </w:r>
      <w:proofErr w:type="spellEnd"/>
      <w:r w:rsidRPr="00466230">
        <w:rPr>
          <w:rFonts w:ascii="Times New Roman" w:hAnsi="Times New Roman" w:cs="Times New Roman"/>
          <w:sz w:val="32"/>
          <w:szCs w:val="36"/>
        </w:rPr>
        <w:t xml:space="preserve"> фрагмент </w:t>
      </w:r>
      <w:proofErr w:type="spellStart"/>
      <w:r w:rsidRPr="00466230">
        <w:rPr>
          <w:rFonts w:ascii="Times New Roman" w:hAnsi="Times New Roman" w:cs="Times New Roman"/>
          <w:sz w:val="32"/>
          <w:szCs w:val="36"/>
        </w:rPr>
        <w:t>казкового</w:t>
      </w:r>
      <w:proofErr w:type="spellEnd"/>
      <w:r w:rsidRPr="00466230">
        <w:rPr>
          <w:rFonts w:ascii="Times New Roman" w:hAnsi="Times New Roman" w:cs="Times New Roman"/>
          <w:sz w:val="32"/>
          <w:szCs w:val="36"/>
        </w:rPr>
        <w:t xml:space="preserve"> сюжету, використати інтонаційне забарвлення, яке позитивно характеризує персонажів </w:t>
      </w:r>
      <w:proofErr w:type="gramStart"/>
      <w:r w:rsidRPr="00466230">
        <w:rPr>
          <w:rFonts w:ascii="Times New Roman" w:hAnsi="Times New Roman" w:cs="Times New Roman"/>
          <w:sz w:val="32"/>
          <w:szCs w:val="36"/>
        </w:rPr>
        <w:t xml:space="preserve">( </w:t>
      </w:r>
      <w:proofErr w:type="gramEnd"/>
      <w:r w:rsidRPr="00466230">
        <w:rPr>
          <w:rFonts w:ascii="Times New Roman" w:hAnsi="Times New Roman" w:cs="Times New Roman"/>
          <w:sz w:val="32"/>
          <w:szCs w:val="36"/>
        </w:rPr>
        <w:t>привітність, вдячність, жаль, жарт, готовність допомогти, співчуття);</w:t>
      </w:r>
    </w:p>
    <w:p w:rsidR="00E757D5" w:rsidRPr="00466230" w:rsidRDefault="00E757D5" w:rsidP="00466230">
      <w:pPr>
        <w:pStyle w:val="a3"/>
        <w:ind w:left="142" w:firstLine="644"/>
        <w:contextualSpacing/>
        <w:jc w:val="both"/>
        <w:rPr>
          <w:rFonts w:ascii="Times New Roman" w:hAnsi="Times New Roman" w:cs="Times New Roman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0"/>
          <w:numId w:val="1"/>
        </w:numPr>
        <w:ind w:left="142" w:firstLine="644"/>
        <w:contextualSpacing/>
        <w:jc w:val="both"/>
        <w:rPr>
          <w:rFonts w:ascii="Times New Roman" w:hAnsi="Times New Roman" w:cs="Times New Roman"/>
          <w:sz w:val="32"/>
          <w:szCs w:val="36"/>
        </w:rPr>
      </w:pPr>
      <w:proofErr w:type="spellStart"/>
      <w:r w:rsidRPr="00466230">
        <w:rPr>
          <w:rFonts w:ascii="Times New Roman" w:hAnsi="Times New Roman" w:cs="Times New Roman"/>
          <w:sz w:val="32"/>
          <w:szCs w:val="36"/>
        </w:rPr>
        <w:t>Програючи</w:t>
      </w:r>
      <w:proofErr w:type="spellEnd"/>
      <w:r w:rsidRPr="00466230">
        <w:rPr>
          <w:rFonts w:ascii="Times New Roman" w:hAnsi="Times New Roman" w:cs="Times New Roman"/>
          <w:sz w:val="32"/>
          <w:szCs w:val="36"/>
        </w:rPr>
        <w:t xml:space="preserve"> фрагмент </w:t>
      </w:r>
      <w:proofErr w:type="spellStart"/>
      <w:r w:rsidRPr="00466230">
        <w:rPr>
          <w:rFonts w:ascii="Times New Roman" w:hAnsi="Times New Roman" w:cs="Times New Roman"/>
          <w:sz w:val="32"/>
          <w:szCs w:val="36"/>
        </w:rPr>
        <w:t>казкового</w:t>
      </w:r>
      <w:proofErr w:type="spellEnd"/>
      <w:r w:rsidRPr="00466230">
        <w:rPr>
          <w:rFonts w:ascii="Times New Roman" w:hAnsi="Times New Roman" w:cs="Times New Roman"/>
          <w:sz w:val="32"/>
          <w:szCs w:val="36"/>
        </w:rPr>
        <w:t xml:space="preserve"> сюжету, використати інтонаційне забарвлення, яке негативно характеризує персонажів (роздратування, байдужість, нехтування, зверхність, вередливість, глузування, ігнорування, висміювання).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sz w:val="32"/>
          <w:szCs w:val="36"/>
        </w:rPr>
      </w:pP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Подальша робота щодо розвитку здатності дошкільників доречно й адекватно володіти інтонаційним забарвленням знайде своє місце не лише в іграх-драматизаціях, а й у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мовленнєво-комунікативній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діяльності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різних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змістових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ліній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>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Народні казки стимулюють художньо-мовленнєву діяльність дитини, збагачують її мовлення словами, взятими із усної народної творчості, сприяють оволодінню граматично впорядкованим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зв’язним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мовленням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спонукають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дитину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до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влласної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творчості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>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lastRenderedPageBreak/>
        <w:t xml:space="preserve">У навчально-методичному </w:t>
      </w:r>
      <w:proofErr w:type="gram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пос</w:t>
      </w:r>
      <w:proofErr w:type="gramEnd"/>
      <w:r w:rsidRPr="00466230">
        <w:rPr>
          <w:rFonts w:ascii="Times New Roman" w:hAnsi="Times New Roman" w:cs="Times New Roman"/>
          <w:color w:val="002060"/>
          <w:sz w:val="32"/>
          <w:szCs w:val="36"/>
        </w:rPr>
        <w:t>ібнику до Базової програми «Я у Світі» - «Розвиток мовленнєвої компетентності старших дошкільників» А .Гончаренко надає приклад мовленнєвої роботи з казкою, яка проводиться зі старшими дошкільниками.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sz w:val="32"/>
          <w:szCs w:val="36"/>
        </w:rPr>
      </w:pP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B050"/>
          <w:sz w:val="32"/>
          <w:szCs w:val="36"/>
        </w:rPr>
      </w:pPr>
      <w:r w:rsidRPr="00466230">
        <w:rPr>
          <w:rFonts w:ascii="Times New Roman" w:hAnsi="Times New Roman" w:cs="Times New Roman"/>
          <w:color w:val="00B050"/>
          <w:sz w:val="32"/>
          <w:szCs w:val="36"/>
        </w:rPr>
        <w:t>Пори року в казках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B050"/>
          <w:sz w:val="32"/>
          <w:szCs w:val="36"/>
        </w:rPr>
      </w:pP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t>Сюжет багатьох казок вибудовується в чітко означений сезон або містить певні ознаки-загадки, на що дитина не відразу звертає увагу</w:t>
      </w:r>
      <w:proofErr w:type="gram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.П</w:t>
      </w:r>
      <w:proofErr w:type="gram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ригадавши з дітьми кілька казок, можна запропонувати їм знайти ті, де є зима чи літо, осінь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чи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весна, й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аргументовано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підтвердити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своє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припущення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>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Пора року причаїлася або мандрує по всій казці, треба лише прислухатися й знайти згадку про неї або хача б натяк. Коли пеагог або хтось з дітей відтворить цей фрагмент-загадку, доцільними будуть такі завдання: пригадати назву казки та відповідну частину сюжету, визначити сезон і подати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щодо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нього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переконливі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факти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ознаки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>, прояви.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Тут знадобляться також народні прикмети, прислів’я, приказки, вірші про природу, власний досвід, спостереження дитини зха прогностичною поведінкою тварин, рослин тощо.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Тож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цілісна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аргументована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відповідь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стане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розповіддю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>.</w:t>
      </w:r>
    </w:p>
    <w:p w:rsidR="00466230" w:rsidRPr="00044FC5" w:rsidRDefault="00E757D5" w:rsidP="00044FC5">
      <w:pPr>
        <w:pStyle w:val="a3"/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У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яких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казках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оселилося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літо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>?</w:t>
      </w:r>
      <w:r w:rsidR="00466230"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74295</wp:posOffset>
            </wp:positionV>
            <wp:extent cx="3009900" cy="2629702"/>
            <wp:effectExtent l="0" t="0" r="0" b="0"/>
            <wp:wrapThrough wrapText="bothSides">
              <wp:wrapPolygon edited="0">
                <wp:start x="0" y="0"/>
                <wp:lineTo x="0" y="21438"/>
                <wp:lineTo x="21463" y="21438"/>
                <wp:lineTo x="21463" y="0"/>
                <wp:lineTo x="0" y="0"/>
              </wp:wrapPolygon>
            </wp:wrapThrough>
            <wp:docPr id="6" name="Рисунок 6" descr="Читати онлайн казку Братів Ґрімм про вовк та семеро козенят | Mario  characters, Character, Fictional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итати онлайн казку Братів Ґрімм про вовк та семеро козенят | Mario  characters, Character, Fictional charact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62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1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>«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Пішов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зайчик,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сів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під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дубком та й знову плаче. Аж лізе Рак-неборак…» («Коза-Дереза»);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1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>«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Наївшись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досхочу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вовк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proofErr w:type="gram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п</w:t>
      </w:r>
      <w:proofErr w:type="gramEnd"/>
      <w:r w:rsidRPr="00466230">
        <w:rPr>
          <w:rFonts w:ascii="Times New Roman" w:hAnsi="Times New Roman" w:cs="Times New Roman"/>
          <w:color w:val="007E39"/>
          <w:sz w:val="32"/>
          <w:szCs w:val="36"/>
        </w:rPr>
        <w:t>ішов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>, простягся на зеленому лужку під деревом і заснув». («Про Вовка і семеро козенят»);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1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«От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дідова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дочка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закотила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рукава, обполола і </w:t>
      </w:r>
      <w:proofErr w:type="gram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п</w:t>
      </w:r>
      <w:proofErr w:type="gramEnd"/>
      <w:r w:rsidRPr="00466230">
        <w:rPr>
          <w:rFonts w:ascii="Times New Roman" w:hAnsi="Times New Roman" w:cs="Times New Roman"/>
          <w:color w:val="007E39"/>
          <w:sz w:val="32"/>
          <w:szCs w:val="36"/>
        </w:rPr>
        <w:t>ісочком присипала яблуньку; яблунька подякувала , а дівчина пішла своєю дорогою». («Дідова дочка і бабина дочка»);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1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>«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Лисиця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шмигнула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і помчала щодуху, аж курява встала». («Журавель і Лисиця»);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1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«А кабан лежав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близько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біля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столу у хмизу та якось комар укусив його за хві</w:t>
      </w:r>
      <w:proofErr w:type="gram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ст</w:t>
      </w:r>
      <w:proofErr w:type="gramEnd"/>
      <w:r w:rsidRPr="00466230">
        <w:rPr>
          <w:rFonts w:ascii="Times New Roman" w:hAnsi="Times New Roman" w:cs="Times New Roman"/>
          <w:color w:val="007E39"/>
          <w:sz w:val="32"/>
          <w:szCs w:val="36"/>
        </w:rPr>
        <w:t>, а він так хвостом і крутнув. Кіт же думав, що то миша, та кабана за хвіст». («Пан Коцький»);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1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«А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бичок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доти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стояв на сонці, доки не розтанув». («Солом’яний бичок”)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>З чого помітно, що в цих казках причаїлася осінь?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1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«Ось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якось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підмітав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Півник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у дворі та й знайшов пшеничний колосок». («Півник і двоє мишенят»);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1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«Коли ж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летить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каченят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табуночок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>…» («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Кривенька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качечка»);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1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«А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незабаром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зайчик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приніс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дідові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капусти, стрічок, сережок, намиста доброго… І дід радий і баба рада». («Солом’яний бичок”)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0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Де в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цих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казках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відпочиває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зима?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466230" w:rsidP="00466230">
      <w:pPr>
        <w:pStyle w:val="a3"/>
        <w:numPr>
          <w:ilvl w:val="2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>
        <w:rPr>
          <w:noProof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238125</wp:posOffset>
            </wp:positionV>
            <wp:extent cx="24765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4" name="Рисунок 4" descr="Пан Коцький on Twitter: &quot;@segozavr http://t.co/ldiz27vMj0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 Коцький on Twitter: &quot;@segozavr http://t.co/ldiz27vMj0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7D5" w:rsidRPr="00466230">
        <w:rPr>
          <w:rFonts w:ascii="Times New Roman" w:hAnsi="Times New Roman" w:cs="Times New Roman"/>
          <w:color w:val="007E39"/>
          <w:sz w:val="32"/>
          <w:szCs w:val="36"/>
        </w:rPr>
        <w:t>«</w:t>
      </w:r>
      <w:proofErr w:type="spellStart"/>
      <w:r w:rsidR="00E757D5" w:rsidRPr="00466230">
        <w:rPr>
          <w:rFonts w:ascii="Times New Roman" w:hAnsi="Times New Roman" w:cs="Times New Roman"/>
          <w:color w:val="007E39"/>
          <w:sz w:val="32"/>
          <w:szCs w:val="36"/>
        </w:rPr>
        <w:t>Ішов</w:t>
      </w:r>
      <w:proofErr w:type="spellEnd"/>
      <w:r w:rsidR="00E757D5"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="00E757D5" w:rsidRPr="00466230">
        <w:rPr>
          <w:rFonts w:ascii="Times New Roman" w:hAnsi="Times New Roman" w:cs="Times New Roman"/>
          <w:color w:val="007E39"/>
          <w:sz w:val="32"/>
          <w:szCs w:val="36"/>
        </w:rPr>
        <w:t>дід</w:t>
      </w:r>
      <w:proofErr w:type="spellEnd"/>
      <w:r w:rsidR="00E757D5"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</w:t>
      </w:r>
      <w:proofErr w:type="spellStart"/>
      <w:r w:rsidR="00E757D5" w:rsidRPr="00466230">
        <w:rPr>
          <w:rFonts w:ascii="Times New Roman" w:hAnsi="Times New Roman" w:cs="Times New Roman"/>
          <w:color w:val="007E39"/>
          <w:sz w:val="32"/>
          <w:szCs w:val="36"/>
        </w:rPr>
        <w:t>лісом</w:t>
      </w:r>
      <w:proofErr w:type="spellEnd"/>
      <w:r w:rsidR="00E757D5" w:rsidRPr="00466230">
        <w:rPr>
          <w:rFonts w:ascii="Times New Roman" w:hAnsi="Times New Roman" w:cs="Times New Roman"/>
          <w:color w:val="007E39"/>
          <w:sz w:val="32"/>
          <w:szCs w:val="36"/>
        </w:rPr>
        <w:t>, а за ним бігла собачка, та й загубив дід рукавичку…». («Рукавичка»)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2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>«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Каже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Лисичка 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Вовкові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>: «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Ходімо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на </w:t>
      </w:r>
      <w:proofErr w:type="gram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р</w:t>
      </w:r>
      <w:proofErr w:type="gramEnd"/>
      <w:r w:rsidRPr="00466230">
        <w:rPr>
          <w:rFonts w:ascii="Times New Roman" w:hAnsi="Times New Roman" w:cs="Times New Roman"/>
          <w:color w:val="007E39"/>
          <w:sz w:val="32"/>
          <w:szCs w:val="36"/>
        </w:rPr>
        <w:t>ічку та знайдемо ополонку, то ти сядь над ополонкою, хвіст всунь в ополонку, сиди та й говори «Ловись ,рибко, маленька і велика». («Про Лисичку-сестричку і Вовка»)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Default="00E757D5" w:rsidP="00466230">
      <w:pPr>
        <w:pStyle w:val="a3"/>
        <w:numPr>
          <w:ilvl w:val="2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  <w:r w:rsidRPr="00466230">
        <w:rPr>
          <w:rFonts w:ascii="Times New Roman" w:hAnsi="Times New Roman" w:cs="Times New Roman"/>
          <w:color w:val="007E39"/>
          <w:sz w:val="32"/>
          <w:szCs w:val="36"/>
        </w:rPr>
        <w:t>«</w:t>
      </w:r>
      <w:proofErr w:type="spellStart"/>
      <w:r w:rsidRPr="00466230">
        <w:rPr>
          <w:rFonts w:ascii="Times New Roman" w:hAnsi="Times New Roman" w:cs="Times New Roman"/>
          <w:color w:val="007E39"/>
          <w:sz w:val="32"/>
          <w:szCs w:val="36"/>
        </w:rPr>
        <w:t>Була</w:t>
      </w:r>
      <w:proofErr w:type="spellEnd"/>
      <w:r w:rsidRPr="00466230">
        <w:rPr>
          <w:rFonts w:ascii="Times New Roman" w:hAnsi="Times New Roman" w:cs="Times New Roman"/>
          <w:color w:val="007E39"/>
          <w:sz w:val="32"/>
          <w:szCs w:val="36"/>
        </w:rPr>
        <w:t xml:space="preserve"> у Зайчика хатка луб’яна, а у Лисички – льодяна». («Зайчикові хатка»)</w:t>
      </w:r>
    </w:p>
    <w:p w:rsidR="00466230" w:rsidRDefault="00466230" w:rsidP="00466230">
      <w:pPr>
        <w:pStyle w:val="a4"/>
        <w:rPr>
          <w:rFonts w:ascii="Times New Roman" w:hAnsi="Times New Roman" w:cs="Times New Roman"/>
          <w:color w:val="007E39"/>
          <w:sz w:val="32"/>
          <w:szCs w:val="36"/>
        </w:rPr>
      </w:pPr>
    </w:p>
    <w:p w:rsidR="00466230" w:rsidRPr="00466230" w:rsidRDefault="00466230" w:rsidP="00466230">
      <w:pPr>
        <w:pStyle w:val="a3"/>
        <w:numPr>
          <w:ilvl w:val="2"/>
          <w:numId w:val="3"/>
        </w:numPr>
        <w:ind w:left="426"/>
        <w:contextualSpacing/>
        <w:jc w:val="both"/>
        <w:rPr>
          <w:rFonts w:ascii="Times New Roman" w:hAnsi="Times New Roman" w:cs="Times New Roman"/>
          <w:color w:val="007E39"/>
          <w:sz w:val="32"/>
          <w:szCs w:val="36"/>
        </w:rPr>
      </w:pP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sz w:val="32"/>
          <w:szCs w:val="36"/>
        </w:rPr>
      </w:pP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  <w:r w:rsidRPr="00466230">
        <w:rPr>
          <w:rFonts w:ascii="Times New Roman" w:hAnsi="Times New Roman" w:cs="Times New Roman"/>
          <w:color w:val="FF0000"/>
          <w:sz w:val="32"/>
          <w:szCs w:val="36"/>
        </w:rPr>
        <w:t>Як у цих казках господарює весна?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  <w:r w:rsidRPr="00466230">
        <w:rPr>
          <w:rFonts w:ascii="Times New Roman" w:hAnsi="Times New Roman" w:cs="Times New Roman"/>
          <w:color w:val="FF0000"/>
          <w:sz w:val="32"/>
          <w:szCs w:val="36"/>
        </w:rPr>
        <w:t>«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Поприходили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сини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увечері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додому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та й кажуть матері: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  <w:r w:rsidRPr="00466230">
        <w:rPr>
          <w:rFonts w:ascii="Times New Roman" w:hAnsi="Times New Roman" w:cs="Times New Roman"/>
          <w:color w:val="FF0000"/>
          <w:sz w:val="32"/>
          <w:szCs w:val="36"/>
        </w:rPr>
        <w:lastRenderedPageBreak/>
        <w:t>«Весь день орали, а ви нам не прислали обідати”. («Котигорошко»)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  <w:r w:rsidRPr="00466230">
        <w:rPr>
          <w:rFonts w:ascii="Times New Roman" w:hAnsi="Times New Roman" w:cs="Times New Roman"/>
          <w:color w:val="FF0000"/>
          <w:sz w:val="32"/>
          <w:szCs w:val="36"/>
        </w:rPr>
        <w:t>Окрім використання казкового жанру, варто вдаватися й до інших фольклорних форм і будувати, спираючись на розуміння та знання дітьми природи рідного краю, тематичні фрагменти міні-занять, що сприятимуть розвитку мовленнєвої компетентності.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  <w:r w:rsidRPr="00466230">
        <w:rPr>
          <w:rFonts w:ascii="Times New Roman" w:hAnsi="Times New Roman" w:cs="Times New Roman"/>
          <w:color w:val="FF0000"/>
          <w:sz w:val="32"/>
          <w:szCs w:val="36"/>
        </w:rPr>
        <w:t>Орієнтовані запитання (За методикою Н.Гавриш):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2"/>
          <w:numId w:val="4"/>
        </w:numPr>
        <w:ind w:left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У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яких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казках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гуляє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і веселиться весна (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літо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осінь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>, зима)?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2"/>
          <w:numId w:val="4"/>
        </w:numPr>
        <w:ind w:left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По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яких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піснях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мандрує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співаючи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весна (літо, осінь, зима)?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2"/>
          <w:numId w:val="4"/>
        </w:numPr>
        <w:ind w:left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У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яких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віршах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заховалася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весна (літо, осінь, зима)?</w:t>
      </w:r>
    </w:p>
    <w:p w:rsidR="00E757D5" w:rsidRPr="00466230" w:rsidRDefault="00E757D5" w:rsidP="00466230">
      <w:pPr>
        <w:pStyle w:val="a3"/>
        <w:ind w:left="426" w:firstLine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</w:p>
    <w:p w:rsidR="00E757D5" w:rsidRPr="00466230" w:rsidRDefault="00E757D5" w:rsidP="00466230">
      <w:pPr>
        <w:pStyle w:val="a3"/>
        <w:numPr>
          <w:ilvl w:val="2"/>
          <w:numId w:val="4"/>
        </w:numPr>
        <w:ind w:left="426"/>
        <w:contextualSpacing/>
        <w:jc w:val="both"/>
        <w:rPr>
          <w:rFonts w:ascii="Times New Roman" w:hAnsi="Times New Roman" w:cs="Times New Roman"/>
          <w:color w:val="FF0000"/>
          <w:sz w:val="32"/>
          <w:szCs w:val="36"/>
        </w:rPr>
      </w:pPr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У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яких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народних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прикметах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FF0000"/>
          <w:sz w:val="32"/>
          <w:szCs w:val="36"/>
        </w:rPr>
        <w:t>знайдемо</w:t>
      </w:r>
      <w:proofErr w:type="spellEnd"/>
      <w:r w:rsidRPr="00466230">
        <w:rPr>
          <w:rFonts w:ascii="Times New Roman" w:hAnsi="Times New Roman" w:cs="Times New Roman"/>
          <w:color w:val="FF0000"/>
          <w:sz w:val="32"/>
          <w:szCs w:val="36"/>
        </w:rPr>
        <w:t xml:space="preserve"> весну (літо, осінь, зиму)?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sz w:val="32"/>
          <w:szCs w:val="36"/>
        </w:rPr>
      </w:pP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Подібні вправи-завдання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готують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дошкільників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до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складання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цілісних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логічних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розповідей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>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002060"/>
          <w:sz w:val="32"/>
          <w:szCs w:val="36"/>
        </w:rPr>
      </w:pP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Ефективним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методом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оволодіння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комунікативно-мовленнєвими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діями є ігри за сюжетом літературних творів. Завдяки рольовим перевтіленням діти вправляються у веденні варіативних діалогів. Процес підготовки до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програвання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цілісного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 сюжету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поступовий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тривалий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002060"/>
          <w:sz w:val="32"/>
          <w:szCs w:val="36"/>
        </w:rPr>
        <w:t>індивідуальний</w:t>
      </w:r>
      <w:proofErr w:type="spellEnd"/>
      <w:r w:rsidRPr="00466230">
        <w:rPr>
          <w:rFonts w:ascii="Times New Roman" w:hAnsi="Times New Roman" w:cs="Times New Roman"/>
          <w:color w:val="002060"/>
          <w:sz w:val="32"/>
          <w:szCs w:val="36"/>
        </w:rPr>
        <w:t>.</w:t>
      </w:r>
    </w:p>
    <w:p w:rsidR="00E757D5" w:rsidRPr="00466230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7030A0"/>
          <w:sz w:val="32"/>
          <w:szCs w:val="36"/>
        </w:rPr>
      </w:pPr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Використовуючи фольклорні діалоги, дитина вчиться почергово з партнером відтворювати сюжет, не позбавлений інтонаційних відтінків, динаміки,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мімічних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проявів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,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зміни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сили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голосу, темпу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мовлення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>.</w:t>
      </w:r>
    </w:p>
    <w:p w:rsidR="00E757D5" w:rsidRDefault="00E757D5" w:rsidP="00466230">
      <w:pPr>
        <w:pStyle w:val="a3"/>
        <w:ind w:firstLine="426"/>
        <w:contextualSpacing/>
        <w:jc w:val="both"/>
        <w:rPr>
          <w:rFonts w:ascii="Times New Roman" w:hAnsi="Times New Roman" w:cs="Times New Roman"/>
          <w:color w:val="7030A0"/>
          <w:sz w:val="32"/>
          <w:szCs w:val="36"/>
        </w:rPr>
      </w:pPr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У грі-драматизації, де дітям добре знайомі сюжет, пісеньки, повтори, більшість реплік, не обов’язково дослівно відтворювати текст. При бажанні можна імпровізувати. До програвання цілісної гри-драматизації дітей готує епізодичне програвання діалогів, що переходить в ігрове вправляння у зміні темпу мовлення,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інтонації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, у тональному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оформленні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голосів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 xml:space="preserve"> </w:t>
      </w:r>
      <w:proofErr w:type="spellStart"/>
      <w:r w:rsidRPr="00466230">
        <w:rPr>
          <w:rFonts w:ascii="Times New Roman" w:hAnsi="Times New Roman" w:cs="Times New Roman"/>
          <w:color w:val="7030A0"/>
          <w:sz w:val="32"/>
          <w:szCs w:val="36"/>
        </w:rPr>
        <w:t>персонажів</w:t>
      </w:r>
      <w:proofErr w:type="spellEnd"/>
      <w:r w:rsidRPr="00466230">
        <w:rPr>
          <w:rFonts w:ascii="Times New Roman" w:hAnsi="Times New Roman" w:cs="Times New Roman"/>
          <w:color w:val="7030A0"/>
          <w:sz w:val="32"/>
          <w:szCs w:val="36"/>
        </w:rPr>
        <w:t>.</w:t>
      </w:r>
    </w:p>
    <w:p w:rsidR="00466230" w:rsidRPr="00466230" w:rsidRDefault="00466230" w:rsidP="00044FC5">
      <w:pPr>
        <w:pStyle w:val="a3"/>
        <w:ind w:firstLine="426"/>
        <w:contextualSpacing/>
        <w:jc w:val="center"/>
        <w:rPr>
          <w:rFonts w:ascii="Times New Roman" w:hAnsi="Times New Roman" w:cs="Times New Roman"/>
          <w:color w:val="7030A0"/>
          <w:sz w:val="32"/>
          <w:szCs w:val="36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242435" cy="3185150"/>
            <wp:effectExtent l="152400" t="152400" r="367665" b="358775"/>
            <wp:docPr id="5" name="Рисунок 5" descr="Свято &quot;В гостях у казки&quot; - Кафедра філолог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вято &quot;В гостях у казки&quot; - Кафедра філологі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08" cy="3187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66230" w:rsidRPr="00466230" w:rsidSect="00044FC5">
      <w:pgSz w:w="11906" w:h="16838"/>
      <w:pgMar w:top="993" w:right="1133" w:bottom="1135" w:left="993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21A"/>
    <w:multiLevelType w:val="hybridMultilevel"/>
    <w:tmpl w:val="B11E79C4"/>
    <w:lvl w:ilvl="0" w:tplc="CB08A6DC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8C05253"/>
    <w:multiLevelType w:val="hybridMultilevel"/>
    <w:tmpl w:val="25FA4C56"/>
    <w:lvl w:ilvl="0" w:tplc="CB08A6DC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7EB0C4A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EFA2A932">
      <w:numFmt w:val="bullet"/>
      <w:lvlText w:val="·"/>
      <w:lvlJc w:val="left"/>
      <w:pPr>
        <w:ind w:left="2586" w:hanging="360"/>
      </w:pPr>
      <w:rPr>
        <w:rFonts w:ascii="Times New Roman" w:eastAsiaTheme="minorEastAsia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80E5F28"/>
    <w:multiLevelType w:val="hybridMultilevel"/>
    <w:tmpl w:val="8E0E39D4"/>
    <w:lvl w:ilvl="0" w:tplc="CB08A6DC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9116D"/>
    <w:multiLevelType w:val="hybridMultilevel"/>
    <w:tmpl w:val="88D62506"/>
    <w:lvl w:ilvl="0" w:tplc="CB08A6DC">
      <w:start w:val="1"/>
      <w:numFmt w:val="bullet"/>
      <w:lvlText w:val="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6805500"/>
    <w:multiLevelType w:val="hybridMultilevel"/>
    <w:tmpl w:val="4EC08DEC"/>
    <w:lvl w:ilvl="0" w:tplc="FC9A27AC">
      <w:numFmt w:val="bullet"/>
      <w:lvlText w:val="·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D5"/>
    <w:rsid w:val="00044FC5"/>
    <w:rsid w:val="000637B3"/>
    <w:rsid w:val="000D56E7"/>
    <w:rsid w:val="0034187B"/>
    <w:rsid w:val="00466230"/>
    <w:rsid w:val="00E464F0"/>
    <w:rsid w:val="00E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30"/>
  </w:style>
  <w:style w:type="paragraph" w:styleId="a4">
    <w:name w:val="List Paragraph"/>
    <w:basedOn w:val="a"/>
    <w:uiPriority w:val="34"/>
    <w:qFormat/>
    <w:rsid w:val="00466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6230"/>
  </w:style>
  <w:style w:type="paragraph" w:styleId="a4">
    <w:name w:val="List Paragraph"/>
    <w:basedOn w:val="a"/>
    <w:uiPriority w:val="34"/>
    <w:qFormat/>
    <w:rsid w:val="004662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5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бабенко</dc:creator>
  <cp:keywords/>
  <dc:description/>
  <cp:lastModifiedBy>Бухгалтер700</cp:lastModifiedBy>
  <cp:revision>5</cp:revision>
  <dcterms:created xsi:type="dcterms:W3CDTF">2020-04-05T16:19:00Z</dcterms:created>
  <dcterms:modified xsi:type="dcterms:W3CDTF">2021-01-16T09:48:00Z</dcterms:modified>
</cp:coreProperties>
</file>